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C8" w:rsidRPr="00B76655" w:rsidRDefault="005A058A" w:rsidP="008C1EC8">
      <w:pPr>
        <w:jc w:val="right"/>
        <w:rPr>
          <w:rFonts w:cs="Arial"/>
          <w:b/>
          <w:smallCaps/>
          <w:spacing w:val="80"/>
          <w:sz w:val="32"/>
          <w:szCs w:val="32"/>
        </w:rPr>
      </w:pPr>
      <w:r>
        <w:rPr>
          <w:rFonts w:cs="Arial"/>
          <w:b/>
          <w:noProof/>
          <w:color w:val="0000FF"/>
          <w:spacing w:val="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273685</wp:posOffset>
            </wp:positionV>
            <wp:extent cx="571500" cy="559435"/>
            <wp:effectExtent l="0" t="0" r="0" b="0"/>
            <wp:wrapTopAndBottom/>
            <wp:docPr id="2" name="Рисунок 2" descr="МГ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Г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EC8" w:rsidRPr="00B76655">
        <w:rPr>
          <w:rFonts w:cs="Arial"/>
          <w:b/>
          <w:smallCaps/>
          <w:spacing w:val="80"/>
          <w:sz w:val="32"/>
          <w:szCs w:val="32"/>
        </w:rPr>
        <w:t>Содружество Независимых Государств</w:t>
      </w:r>
    </w:p>
    <w:p w:rsidR="008C1EC8" w:rsidRDefault="008C1EC8" w:rsidP="008C1EC8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8C1EC8" w:rsidRDefault="008C1EC8" w:rsidP="008C1EC8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8C1EC8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Default="008C1EC8" w:rsidP="008C1EC8">
      <w:pPr>
        <w:tabs>
          <w:tab w:val="left" w:pos="720"/>
        </w:tabs>
        <w:spacing w:before="60" w:after="60"/>
      </w:pPr>
    </w:p>
    <w:p w:rsidR="008C1EC8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Default="008C1EC8" w:rsidP="008C1EC8">
      <w:pPr>
        <w:tabs>
          <w:tab w:val="left" w:pos="720"/>
        </w:tabs>
        <w:spacing w:before="60" w:after="60"/>
      </w:pPr>
    </w:p>
    <w:p w:rsidR="008C1EC8" w:rsidRDefault="008C1EC8" w:rsidP="008C1EC8">
      <w:pPr>
        <w:pStyle w:val="1"/>
        <w:tabs>
          <w:tab w:val="left" w:pos="720"/>
        </w:tabs>
        <w:spacing w:before="60" w:after="60"/>
        <w:rPr>
          <w:b/>
        </w:rPr>
      </w:pPr>
    </w:p>
    <w:p w:rsidR="008C1EC8" w:rsidRDefault="008C1EC8" w:rsidP="008C1EC8">
      <w:pPr>
        <w:pStyle w:val="1"/>
        <w:tabs>
          <w:tab w:val="left" w:pos="720"/>
        </w:tabs>
        <w:spacing w:before="60" w:after="60"/>
        <w:rPr>
          <w:b/>
        </w:rPr>
      </w:pPr>
    </w:p>
    <w:p w:rsidR="008C1EC8" w:rsidRDefault="008C1EC8" w:rsidP="008C1EC8"/>
    <w:p w:rsidR="008C1EC8" w:rsidRPr="00322FEF" w:rsidRDefault="008C1EC8" w:rsidP="008C1EC8">
      <w:pPr>
        <w:pStyle w:val="1"/>
        <w:tabs>
          <w:tab w:val="left" w:pos="720"/>
        </w:tabs>
        <w:spacing w:before="60" w:after="60"/>
        <w:rPr>
          <w:b/>
        </w:rPr>
      </w:pPr>
      <w:r w:rsidRPr="00060821">
        <w:rPr>
          <w:b/>
        </w:rPr>
        <w:t xml:space="preserve">ПРОТОКОЛ № </w:t>
      </w:r>
      <w:r w:rsidR="00B8186B">
        <w:rPr>
          <w:b/>
        </w:rPr>
        <w:t>2</w:t>
      </w:r>
      <w:r w:rsidRPr="00060821">
        <w:rPr>
          <w:b/>
        </w:rPr>
        <w:t>-20</w:t>
      </w:r>
      <w:r>
        <w:rPr>
          <w:b/>
        </w:rPr>
        <w:t>1</w:t>
      </w:r>
      <w:r w:rsidR="00B8186B">
        <w:rPr>
          <w:b/>
        </w:rPr>
        <w:t>6</w:t>
      </w: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  <w:rPr>
          <w:sz w:val="28"/>
        </w:rPr>
      </w:pPr>
    </w:p>
    <w:p w:rsidR="008C1EC8" w:rsidRDefault="008C1EC8" w:rsidP="008C1EC8">
      <w:pPr>
        <w:tabs>
          <w:tab w:val="left" w:pos="720"/>
        </w:tabs>
        <w:ind w:hanging="142"/>
        <w:jc w:val="center"/>
        <w:rPr>
          <w:b/>
          <w:i/>
          <w:sz w:val="36"/>
        </w:rPr>
      </w:pPr>
      <w:r>
        <w:rPr>
          <w:b/>
          <w:i/>
          <w:sz w:val="36"/>
        </w:rPr>
        <w:t>Внеочередного с</w:t>
      </w:r>
      <w:r w:rsidRPr="00442756">
        <w:rPr>
          <w:b/>
          <w:i/>
          <w:sz w:val="36"/>
        </w:rPr>
        <w:t>овещания руководителей наци</w:t>
      </w:r>
      <w:r w:rsidRPr="00442756">
        <w:rPr>
          <w:b/>
          <w:i/>
          <w:sz w:val="36"/>
        </w:rPr>
        <w:t>о</w:t>
      </w:r>
      <w:r w:rsidRPr="00442756">
        <w:rPr>
          <w:b/>
          <w:i/>
          <w:sz w:val="36"/>
        </w:rPr>
        <w:t>нальных органов по стандартизации, метрологии, сертификации и</w:t>
      </w:r>
      <w:r w:rsidRPr="00D15159">
        <w:rPr>
          <w:i/>
          <w:sz w:val="36"/>
        </w:rPr>
        <w:t xml:space="preserve"> </w:t>
      </w:r>
      <w:r w:rsidRPr="00442756">
        <w:rPr>
          <w:b/>
          <w:i/>
          <w:sz w:val="36"/>
        </w:rPr>
        <w:t xml:space="preserve">аккредитации </w:t>
      </w:r>
      <w:r w:rsidR="00E8324A" w:rsidRPr="00E8324A">
        <w:rPr>
          <w:b/>
          <w:i/>
          <w:sz w:val="36"/>
        </w:rPr>
        <w:br/>
      </w:r>
      <w:r w:rsidRPr="00442756">
        <w:rPr>
          <w:b/>
          <w:i/>
          <w:sz w:val="36"/>
        </w:rPr>
        <w:t xml:space="preserve">государств-участников Соглашения о проведении согласованной политики в области </w:t>
      </w:r>
      <w:r w:rsidR="00E8324A" w:rsidRPr="00E8324A">
        <w:rPr>
          <w:b/>
          <w:i/>
          <w:sz w:val="36"/>
        </w:rPr>
        <w:br/>
      </w:r>
      <w:r w:rsidRPr="00442756">
        <w:rPr>
          <w:b/>
          <w:i/>
          <w:sz w:val="36"/>
        </w:rPr>
        <w:t>стандартизации, метрологии и сертификации</w:t>
      </w:r>
      <w:r>
        <w:rPr>
          <w:b/>
          <w:i/>
          <w:sz w:val="36"/>
        </w:rPr>
        <w:t xml:space="preserve"> </w:t>
      </w: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  <w:rPr>
          <w:b/>
        </w:rPr>
      </w:pPr>
      <w:r w:rsidRPr="00060821">
        <w:rPr>
          <w:b/>
          <w:i/>
          <w:sz w:val="36"/>
        </w:rPr>
        <w:t>(</w:t>
      </w:r>
      <w:r w:rsidR="00B8186B">
        <w:rPr>
          <w:b/>
          <w:i/>
          <w:sz w:val="36"/>
        </w:rPr>
        <w:t>2</w:t>
      </w:r>
      <w:r w:rsidRPr="00060821">
        <w:rPr>
          <w:b/>
          <w:i/>
          <w:sz w:val="36"/>
        </w:rPr>
        <w:t xml:space="preserve">-го </w:t>
      </w:r>
      <w:r>
        <w:rPr>
          <w:b/>
          <w:i/>
          <w:sz w:val="36"/>
        </w:rPr>
        <w:t>ВС</w:t>
      </w:r>
      <w:r w:rsidRPr="00060821">
        <w:rPr>
          <w:b/>
          <w:i/>
          <w:sz w:val="36"/>
        </w:rPr>
        <w:t xml:space="preserve"> МГС)</w:t>
      </w: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060821" w:rsidRDefault="008C1EC8" w:rsidP="008C1EC8">
      <w:pPr>
        <w:tabs>
          <w:tab w:val="left" w:pos="720"/>
        </w:tabs>
        <w:spacing w:before="60" w:after="60"/>
        <w:jc w:val="center"/>
      </w:pPr>
    </w:p>
    <w:p w:rsidR="008C1EC8" w:rsidRPr="00CA44A0" w:rsidRDefault="008C1EC8" w:rsidP="008C1EC8">
      <w:pPr>
        <w:tabs>
          <w:tab w:val="left" w:pos="720"/>
        </w:tabs>
        <w:spacing w:before="60" w:after="60"/>
        <w:jc w:val="center"/>
        <w:rPr>
          <w:sz w:val="36"/>
        </w:rPr>
      </w:pPr>
      <w:r>
        <w:rPr>
          <w:sz w:val="36"/>
        </w:rPr>
        <w:t>г. Москва</w:t>
      </w:r>
    </w:p>
    <w:p w:rsidR="008C1EC8" w:rsidRPr="009F4148" w:rsidRDefault="00B8186B" w:rsidP="008C1EC8">
      <w:pPr>
        <w:tabs>
          <w:tab w:val="left" w:pos="720"/>
        </w:tabs>
        <w:spacing w:before="60" w:after="60"/>
        <w:jc w:val="center"/>
        <w:rPr>
          <w:sz w:val="36"/>
          <w:szCs w:val="36"/>
        </w:rPr>
      </w:pPr>
      <w:r w:rsidRPr="009F4148">
        <w:rPr>
          <w:sz w:val="36"/>
          <w:szCs w:val="36"/>
        </w:rPr>
        <w:t>1</w:t>
      </w:r>
      <w:r w:rsidR="008C1EC8" w:rsidRPr="009F4148">
        <w:rPr>
          <w:sz w:val="36"/>
          <w:szCs w:val="36"/>
        </w:rPr>
        <w:t xml:space="preserve"> </w:t>
      </w:r>
      <w:r w:rsidRPr="009F4148">
        <w:rPr>
          <w:sz w:val="36"/>
          <w:szCs w:val="36"/>
        </w:rPr>
        <w:t>марта</w:t>
      </w:r>
      <w:r w:rsidR="008C1EC8" w:rsidRPr="009F4148">
        <w:rPr>
          <w:sz w:val="36"/>
          <w:szCs w:val="36"/>
        </w:rPr>
        <w:t xml:space="preserve"> 201</w:t>
      </w:r>
      <w:r w:rsidRPr="009F4148">
        <w:rPr>
          <w:sz w:val="36"/>
          <w:szCs w:val="36"/>
        </w:rPr>
        <w:t>6</w:t>
      </w:r>
      <w:r w:rsidR="008C1EC8" w:rsidRPr="009F4148">
        <w:rPr>
          <w:sz w:val="36"/>
          <w:szCs w:val="36"/>
        </w:rPr>
        <w:t xml:space="preserve"> г.</w:t>
      </w:r>
    </w:p>
    <w:p w:rsidR="008C1EC8" w:rsidRDefault="008C1EC8" w:rsidP="008C1EC8">
      <w:pPr>
        <w:ind w:firstLine="567"/>
        <w:jc w:val="both"/>
      </w:pPr>
      <w:r>
        <w:rPr>
          <w:sz w:val="32"/>
        </w:rPr>
        <w:br w:type="page"/>
      </w:r>
      <w:r w:rsidRPr="00442756">
        <w:lastRenderedPageBreak/>
        <w:t xml:space="preserve">В работе </w:t>
      </w:r>
      <w:r>
        <w:t>Внеочередного с</w:t>
      </w:r>
      <w:r w:rsidRPr="00442756">
        <w:t>овещания Межгосударственного совета по стандарт</w:t>
      </w:r>
      <w:r w:rsidRPr="00442756">
        <w:t>и</w:t>
      </w:r>
      <w:r w:rsidRPr="00442756">
        <w:t xml:space="preserve">зации, метрологии и сертификации </w:t>
      </w:r>
      <w:r>
        <w:t>(</w:t>
      </w:r>
      <w:r w:rsidRPr="00442756">
        <w:t>далее - МГС) приняли участие руководители и представители национальных органов по стандартизации, метрологии, сертификации и аккредитации государств-участников Соглашения о проведении согласованной п</w:t>
      </w:r>
      <w:r w:rsidRPr="00442756">
        <w:t>о</w:t>
      </w:r>
      <w:r w:rsidRPr="00442756">
        <w:t>литики в области стандартизации, метрологии и сертификации от 13 марта 1992 года</w:t>
      </w:r>
      <w:r w:rsidR="00620CE2">
        <w:t xml:space="preserve"> </w:t>
      </w:r>
      <w:r w:rsidRPr="00442756">
        <w:t>(далее – национальные органы, Соглашение), Исполнительного комитета СНГ и Бюро по стандартам МГС:</w:t>
      </w:r>
    </w:p>
    <w:p w:rsidR="000F417E" w:rsidRDefault="000F417E" w:rsidP="008C1EC8">
      <w:pPr>
        <w:ind w:firstLine="567"/>
        <w:jc w:val="both"/>
      </w:pPr>
    </w:p>
    <w:tbl>
      <w:tblPr>
        <w:tblW w:w="101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68"/>
        <w:gridCol w:w="5068"/>
      </w:tblGrid>
      <w:tr w:rsidR="00D51A1C" w:rsidRPr="00C3673F" w:rsidTr="00D51A1C"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Республики Армения</w:t>
            </w:r>
          </w:p>
        </w:tc>
        <w:tc>
          <w:tcPr>
            <w:tcW w:w="5068" w:type="dxa"/>
          </w:tcPr>
          <w:p w:rsidR="00D51A1C" w:rsidRDefault="00D51A1C" w:rsidP="00040BA7">
            <w:pPr>
              <w:rPr>
                <w:rFonts w:cs="Arial"/>
              </w:rPr>
            </w:pPr>
            <w:r>
              <w:rPr>
                <w:rFonts w:cs="Arial"/>
              </w:rPr>
              <w:t xml:space="preserve">Саакян </w:t>
            </w:r>
            <w:proofErr w:type="spellStart"/>
            <w:r>
              <w:rPr>
                <w:rFonts w:cs="Arial"/>
              </w:rPr>
              <w:t>Ваган</w:t>
            </w:r>
            <w:proofErr w:type="spellEnd"/>
            <w:r>
              <w:rPr>
                <w:rFonts w:cs="Arial"/>
              </w:rPr>
              <w:t xml:space="preserve"> Альбертович</w:t>
            </w:r>
          </w:p>
          <w:p w:rsidR="00D51A1C" w:rsidRPr="00C3673F" w:rsidRDefault="00D51A1C" w:rsidP="00040BA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Азарян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Енок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Рубенович</w:t>
            </w:r>
            <w:proofErr w:type="spellEnd"/>
          </w:p>
        </w:tc>
      </w:tr>
      <w:tr w:rsidR="00D51A1C" w:rsidRPr="00C81441" w:rsidTr="00D51A1C">
        <w:trPr>
          <w:trHeight w:val="1283"/>
        </w:trPr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Республики Беларусь</w:t>
            </w:r>
          </w:p>
        </w:tc>
        <w:tc>
          <w:tcPr>
            <w:tcW w:w="5068" w:type="dxa"/>
          </w:tcPr>
          <w:p w:rsidR="00D51A1C" w:rsidRDefault="00D51A1C" w:rsidP="00040BA7">
            <w:r>
              <w:t>Назаренко Виктор Владимирович</w:t>
            </w:r>
          </w:p>
          <w:p w:rsidR="00D51A1C" w:rsidRDefault="00D51A1C" w:rsidP="00040BA7">
            <w:r>
              <w:t>Осмола Ирина Ивановна</w:t>
            </w:r>
          </w:p>
          <w:p w:rsidR="00D51A1C" w:rsidRDefault="00D51A1C" w:rsidP="00040BA7">
            <w:r>
              <w:t>Гуревич Валерий Львович</w:t>
            </w:r>
          </w:p>
          <w:p w:rsidR="00D51A1C" w:rsidRPr="00C81441" w:rsidRDefault="00D51A1C" w:rsidP="00040BA7">
            <w:r>
              <w:t>Николаева Татьяна Александровна</w:t>
            </w:r>
          </w:p>
        </w:tc>
      </w:tr>
      <w:tr w:rsidR="00D51A1C" w:rsidRPr="00F0129C" w:rsidTr="00D51A1C">
        <w:trPr>
          <w:trHeight w:val="990"/>
        </w:trPr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Республики Казахстан</w:t>
            </w:r>
          </w:p>
        </w:tc>
        <w:tc>
          <w:tcPr>
            <w:tcW w:w="5068" w:type="dxa"/>
          </w:tcPr>
          <w:p w:rsidR="00D51A1C" w:rsidRDefault="00D51A1C" w:rsidP="00040BA7">
            <w:pPr>
              <w:rPr>
                <w:rFonts w:cs="Arial"/>
              </w:rPr>
            </w:pPr>
            <w:proofErr w:type="spellStart"/>
            <w:r w:rsidRPr="00F0129C">
              <w:rPr>
                <w:rFonts w:cs="Arial"/>
              </w:rPr>
              <w:t>Канешев</w:t>
            </w:r>
            <w:proofErr w:type="spellEnd"/>
            <w:r w:rsidRPr="00F0129C">
              <w:rPr>
                <w:rFonts w:cs="Arial"/>
              </w:rPr>
              <w:t xml:space="preserve"> </w:t>
            </w:r>
            <w:proofErr w:type="spellStart"/>
            <w:r w:rsidRPr="00F0129C">
              <w:rPr>
                <w:rFonts w:cs="Arial"/>
              </w:rPr>
              <w:t>Биржан</w:t>
            </w:r>
            <w:proofErr w:type="spellEnd"/>
            <w:r w:rsidRPr="00F0129C">
              <w:rPr>
                <w:rFonts w:cs="Arial"/>
              </w:rPr>
              <w:t xml:space="preserve"> </w:t>
            </w:r>
            <w:proofErr w:type="spellStart"/>
            <w:r w:rsidRPr="00F0129C">
              <w:rPr>
                <w:rFonts w:cs="Arial"/>
              </w:rPr>
              <w:t>Бисекенович</w:t>
            </w:r>
            <w:proofErr w:type="spellEnd"/>
          </w:p>
          <w:p w:rsidR="00D51A1C" w:rsidRDefault="00D51A1C" w:rsidP="00040BA7">
            <w:pPr>
              <w:rPr>
                <w:rFonts w:eastAsia="Batang" w:cs="Arial"/>
                <w:lang w:eastAsia="ko-KR"/>
              </w:rPr>
            </w:pPr>
            <w:r>
              <w:rPr>
                <w:rFonts w:eastAsia="Batang" w:cs="Arial"/>
                <w:lang w:eastAsia="ko-KR"/>
              </w:rPr>
              <w:t xml:space="preserve">Амирханова </w:t>
            </w:r>
            <w:proofErr w:type="spellStart"/>
            <w:r>
              <w:rPr>
                <w:rFonts w:eastAsia="Batang" w:cs="Arial"/>
                <w:lang w:eastAsia="ko-KR"/>
              </w:rPr>
              <w:t>Еркежан</w:t>
            </w:r>
            <w:proofErr w:type="spellEnd"/>
            <w:r>
              <w:rPr>
                <w:rFonts w:eastAsia="Batang" w:cs="Arial"/>
                <w:lang w:eastAsia="ko-KR"/>
              </w:rPr>
              <w:t xml:space="preserve"> </w:t>
            </w:r>
            <w:proofErr w:type="spellStart"/>
            <w:r>
              <w:rPr>
                <w:rFonts w:eastAsia="Batang" w:cs="Arial"/>
                <w:lang w:eastAsia="ko-KR"/>
              </w:rPr>
              <w:t>Магауиновна</w:t>
            </w:r>
            <w:proofErr w:type="spellEnd"/>
          </w:p>
          <w:p w:rsidR="00D51A1C" w:rsidRPr="00F0129C" w:rsidRDefault="00D51A1C" w:rsidP="00040BA7">
            <w:pPr>
              <w:rPr>
                <w:rFonts w:cs="Arial"/>
                <w:szCs w:val="24"/>
              </w:rPr>
            </w:pPr>
            <w:r>
              <w:rPr>
                <w:rFonts w:cs="Arial"/>
              </w:rPr>
              <w:t>Черкашин Денис Петрович</w:t>
            </w:r>
          </w:p>
        </w:tc>
      </w:tr>
      <w:tr w:rsidR="00D51A1C" w:rsidRPr="000A0DC4" w:rsidTr="00D51A1C">
        <w:trPr>
          <w:trHeight w:val="720"/>
        </w:trPr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Кыргызской Республики</w:t>
            </w:r>
          </w:p>
        </w:tc>
        <w:tc>
          <w:tcPr>
            <w:tcW w:w="5068" w:type="dxa"/>
          </w:tcPr>
          <w:p w:rsidR="00D51A1C" w:rsidRDefault="00D51A1C" w:rsidP="00040BA7">
            <w:pPr>
              <w:rPr>
                <w:rStyle w:val="ac"/>
                <w:rFonts w:cs="Arial"/>
                <w:b w:val="0"/>
                <w:bCs/>
              </w:rPr>
            </w:pPr>
            <w:proofErr w:type="spellStart"/>
            <w:r w:rsidRPr="00F0129C">
              <w:rPr>
                <w:rFonts w:cs="Arial"/>
              </w:rPr>
              <w:t>Аданбаев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 w:rsidRPr="00F0129C">
              <w:rPr>
                <w:rStyle w:val="ac"/>
                <w:rFonts w:cs="Arial"/>
                <w:b w:val="0"/>
                <w:bCs/>
              </w:rPr>
              <w:t>Бердимамат</w:t>
            </w:r>
            <w:proofErr w:type="spellEnd"/>
            <w:r w:rsidRPr="00F0129C">
              <w:rPr>
                <w:rStyle w:val="ac"/>
                <w:rFonts w:cs="Arial"/>
                <w:b w:val="0"/>
                <w:bCs/>
              </w:rPr>
              <w:t xml:space="preserve"> </w:t>
            </w:r>
            <w:proofErr w:type="spellStart"/>
            <w:r w:rsidRPr="00F0129C">
              <w:rPr>
                <w:rStyle w:val="ac"/>
                <w:rFonts w:cs="Arial"/>
                <w:b w:val="0"/>
                <w:bCs/>
              </w:rPr>
              <w:t>Аданбаевич</w:t>
            </w:r>
            <w:proofErr w:type="spellEnd"/>
          </w:p>
          <w:p w:rsidR="00D51A1C" w:rsidRPr="00D51A1C" w:rsidRDefault="00D51A1C" w:rsidP="00040BA7">
            <w:pPr>
              <w:pStyle w:val="a3"/>
              <w:rPr>
                <w:rFonts w:cs="Arial"/>
                <w:szCs w:val="24"/>
                <w:lang w:val="ru-RU"/>
              </w:rPr>
            </w:pPr>
            <w:proofErr w:type="spellStart"/>
            <w:r w:rsidRPr="00D51A1C">
              <w:rPr>
                <w:rFonts w:ascii="Arial" w:hAnsi="Arial" w:cs="Arial"/>
                <w:szCs w:val="24"/>
                <w:lang w:val="ru-RU"/>
              </w:rPr>
              <w:t>Ботоев</w:t>
            </w:r>
            <w:proofErr w:type="spellEnd"/>
            <w:r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D51A1C">
              <w:rPr>
                <w:rFonts w:ascii="Arial" w:hAnsi="Arial" w:cs="Arial"/>
                <w:szCs w:val="24"/>
                <w:lang w:val="ru-RU"/>
              </w:rPr>
              <w:t>Нургызы</w:t>
            </w:r>
            <w:proofErr w:type="spellEnd"/>
            <w:r w:rsidRPr="00D51A1C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D51A1C">
              <w:rPr>
                <w:rFonts w:ascii="Arial" w:hAnsi="Arial" w:cs="Arial"/>
                <w:szCs w:val="24"/>
                <w:lang w:val="ru-RU"/>
              </w:rPr>
              <w:t>Атамбекович</w:t>
            </w:r>
            <w:proofErr w:type="spellEnd"/>
          </w:p>
        </w:tc>
      </w:tr>
      <w:tr w:rsidR="00D51A1C" w:rsidRPr="009B7A65" w:rsidTr="00D51A1C">
        <w:trPr>
          <w:trHeight w:val="1455"/>
        </w:trPr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Российской Федерации</w:t>
            </w:r>
          </w:p>
        </w:tc>
        <w:tc>
          <w:tcPr>
            <w:tcW w:w="5068" w:type="dxa"/>
            <w:vAlign w:val="center"/>
          </w:tcPr>
          <w:p w:rsidR="00D51A1C" w:rsidRDefault="00D51A1C" w:rsidP="00040BA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Абрамов Алексей Владимирович</w:t>
            </w:r>
          </w:p>
          <w:p w:rsidR="00D51A1C" w:rsidRDefault="00D51A1C" w:rsidP="00040BA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Шипов Савва Витальевич</w:t>
            </w:r>
          </w:p>
          <w:p w:rsidR="00D51A1C" w:rsidRDefault="00D51A1C" w:rsidP="00040BA7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Зажигалкин</w:t>
            </w:r>
            <w:proofErr w:type="spellEnd"/>
            <w:r>
              <w:rPr>
                <w:rFonts w:cs="Arial"/>
                <w:szCs w:val="24"/>
              </w:rPr>
              <w:t xml:space="preserve"> Александр Владимирович</w:t>
            </w:r>
          </w:p>
          <w:p w:rsidR="00D51A1C" w:rsidRDefault="00D51A1C" w:rsidP="00040BA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Потемкин Борис Михайлович</w:t>
            </w:r>
          </w:p>
          <w:p w:rsidR="00D51A1C" w:rsidRPr="009B7A65" w:rsidRDefault="00D51A1C" w:rsidP="00040BA7">
            <w:pPr>
              <w:rPr>
                <w:smallCaps/>
                <w:color w:val="000000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Мигин</w:t>
            </w:r>
            <w:proofErr w:type="spellEnd"/>
            <w:r>
              <w:rPr>
                <w:rFonts w:cs="Arial"/>
                <w:szCs w:val="24"/>
              </w:rPr>
              <w:t xml:space="preserve"> Сергей Владимирович</w:t>
            </w:r>
          </w:p>
        </w:tc>
      </w:tr>
      <w:tr w:rsidR="00D51A1C" w:rsidRPr="00CB0EA4" w:rsidTr="00D51A1C"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>
              <w:t>Исполнительного комитета СНГ</w:t>
            </w:r>
          </w:p>
        </w:tc>
        <w:tc>
          <w:tcPr>
            <w:tcW w:w="5068" w:type="dxa"/>
          </w:tcPr>
          <w:p w:rsidR="00D51A1C" w:rsidRPr="00CB0EA4" w:rsidRDefault="00D51A1C" w:rsidP="00040BA7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Аскольский</w:t>
            </w:r>
            <w:proofErr w:type="spellEnd"/>
            <w:r>
              <w:rPr>
                <w:rFonts w:cs="Arial"/>
                <w:szCs w:val="24"/>
              </w:rPr>
              <w:t xml:space="preserve"> Александр Михайлович</w:t>
            </w:r>
          </w:p>
        </w:tc>
      </w:tr>
      <w:tr w:rsidR="00D51A1C" w:rsidRPr="00197177" w:rsidTr="00D51A1C">
        <w:tc>
          <w:tcPr>
            <w:tcW w:w="5068" w:type="dxa"/>
          </w:tcPr>
          <w:p w:rsidR="00D51A1C" w:rsidRPr="0072410C" w:rsidRDefault="00D51A1C" w:rsidP="00040BA7">
            <w:pPr>
              <w:tabs>
                <w:tab w:val="left" w:pos="567"/>
                <w:tab w:val="left" w:pos="720"/>
              </w:tabs>
              <w:spacing w:before="60" w:after="60"/>
              <w:ind w:firstLine="567"/>
              <w:jc w:val="both"/>
            </w:pPr>
            <w:r w:rsidRPr="0072410C">
              <w:t>Бюро по стандартам МГС</w:t>
            </w:r>
          </w:p>
        </w:tc>
        <w:tc>
          <w:tcPr>
            <w:tcW w:w="5068" w:type="dxa"/>
          </w:tcPr>
          <w:p w:rsidR="00D51A1C" w:rsidRDefault="00D51A1C" w:rsidP="00040BA7">
            <w:proofErr w:type="spellStart"/>
            <w:r w:rsidRPr="00197177">
              <w:t>Сонец</w:t>
            </w:r>
            <w:proofErr w:type="spellEnd"/>
            <w:r w:rsidRPr="00197177">
              <w:t xml:space="preserve"> </w:t>
            </w:r>
            <w:r>
              <w:t>Николай Васильевич</w:t>
            </w:r>
          </w:p>
          <w:p w:rsidR="00D51A1C" w:rsidRDefault="00D51A1C" w:rsidP="00040BA7">
            <w:r>
              <w:t>Черняк Владимир Николаевич</w:t>
            </w:r>
          </w:p>
          <w:p w:rsidR="00D51A1C" w:rsidRPr="00197177" w:rsidRDefault="00D51A1C" w:rsidP="00040BA7">
            <w:proofErr w:type="spellStart"/>
            <w:r>
              <w:t>Лялькова</w:t>
            </w:r>
            <w:proofErr w:type="spellEnd"/>
            <w:r>
              <w:t xml:space="preserve"> Ирина Валерьяновна</w:t>
            </w:r>
          </w:p>
        </w:tc>
      </w:tr>
    </w:tbl>
    <w:p w:rsidR="007B539C" w:rsidRDefault="007B539C" w:rsidP="007B539C">
      <w:pPr>
        <w:pStyle w:val="a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EF48C3" w:rsidRPr="00EF48C3" w:rsidRDefault="00EF48C3" w:rsidP="008C1EC8">
      <w:pPr>
        <w:ind w:firstLine="567"/>
      </w:pPr>
      <w:r>
        <w:t xml:space="preserve">Принять к сведению </w:t>
      </w:r>
      <w:r w:rsidR="002A0C5F">
        <w:t>позиции Министерства экономики Кыргызской Республики, Агентства по стандартизации, метрологии, сертификации и торговой инспекции при Правительстве Республики Таджикистан и Агентства по стандартизации, метрологии и сертификации Республики Узбекистан по вопросам повестки 2-го Внеочередного Совещания руководителей национальных органов</w:t>
      </w:r>
      <w:r>
        <w:t xml:space="preserve"> (</w:t>
      </w:r>
      <w:hyperlink r:id="rId10" w:history="1">
        <w:r w:rsidR="00E8324A" w:rsidRPr="00E005CF">
          <w:rPr>
            <w:rStyle w:val="aa"/>
            <w:b/>
          </w:rPr>
          <w:t xml:space="preserve">копии </w:t>
        </w:r>
        <w:r w:rsidRPr="00E005CF">
          <w:rPr>
            <w:rStyle w:val="aa"/>
            <w:b/>
          </w:rPr>
          <w:t>п</w:t>
        </w:r>
        <w:r w:rsidRPr="00E005CF">
          <w:rPr>
            <w:rStyle w:val="aa"/>
            <w:b/>
          </w:rPr>
          <w:t>рилагаются</w:t>
        </w:r>
      </w:hyperlink>
      <w:r>
        <w:t>).</w:t>
      </w:r>
    </w:p>
    <w:p w:rsidR="008C1EC8" w:rsidRDefault="008C1EC8" w:rsidP="008C1EC8">
      <w:pPr>
        <w:tabs>
          <w:tab w:val="left" w:pos="720"/>
        </w:tabs>
        <w:spacing w:before="60" w:after="60"/>
        <w:ind w:firstLine="567"/>
        <w:jc w:val="both"/>
        <w:rPr>
          <w:b/>
        </w:rPr>
      </w:pPr>
    </w:p>
    <w:p w:rsidR="008C1EC8" w:rsidRPr="00675A14" w:rsidRDefault="008C1EC8" w:rsidP="008C1EC8">
      <w:pPr>
        <w:tabs>
          <w:tab w:val="left" w:pos="720"/>
        </w:tabs>
        <w:spacing w:before="60" w:after="60"/>
        <w:ind w:firstLine="567"/>
        <w:jc w:val="both"/>
        <w:rPr>
          <w:b/>
        </w:rPr>
      </w:pPr>
      <w:r w:rsidRPr="00675A14">
        <w:rPr>
          <w:b/>
        </w:rPr>
        <w:t xml:space="preserve">На </w:t>
      </w:r>
      <w:r w:rsidR="00675A14" w:rsidRPr="00675A14">
        <w:rPr>
          <w:b/>
        </w:rPr>
        <w:t xml:space="preserve">Внеочередном Совещании МГС </w:t>
      </w:r>
      <w:r w:rsidRPr="00675A14">
        <w:rPr>
          <w:b/>
        </w:rPr>
        <w:t>рассмотрены следующие вопросы:</w:t>
      </w:r>
    </w:p>
    <w:p w:rsidR="00486852" w:rsidRPr="00442756" w:rsidRDefault="00486852" w:rsidP="008C1EC8">
      <w:pPr>
        <w:tabs>
          <w:tab w:val="left" w:pos="720"/>
        </w:tabs>
        <w:spacing w:before="60" w:after="60"/>
        <w:ind w:firstLine="567"/>
        <w:jc w:val="both"/>
        <w:rPr>
          <w:b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498"/>
      </w:tblGrid>
      <w:tr w:rsidR="008C1EC8" w:rsidRPr="00C161FA" w:rsidTr="002A6112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1EC8" w:rsidRPr="00D75465" w:rsidRDefault="008C1EC8" w:rsidP="00A2508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1EC8" w:rsidRPr="00047764" w:rsidRDefault="00452B4E" w:rsidP="002A6112">
            <w:pPr>
              <w:spacing w:before="40" w:after="40"/>
              <w:jc w:val="both"/>
              <w:rPr>
                <w:szCs w:val="24"/>
              </w:rPr>
            </w:pPr>
            <w:r w:rsidRPr="0085185D">
              <w:rPr>
                <w:rFonts w:cs="Arial"/>
              </w:rPr>
              <w:t>Об общих подходах к стратегии деятельности МГС на 2016-2020 гг.</w:t>
            </w:r>
            <w:r w:rsidR="0041564F">
              <w:rPr>
                <w:rFonts w:cs="Arial"/>
              </w:rPr>
              <w:t>,</w:t>
            </w:r>
            <w:r w:rsidR="0041564F" w:rsidRPr="00C54C05">
              <w:t xml:space="preserve"> </w:t>
            </w:r>
            <w:r w:rsidR="0041564F" w:rsidRPr="0041564F">
              <w:rPr>
                <w:rFonts w:cs="Arial"/>
              </w:rPr>
              <w:t>соверше</w:t>
            </w:r>
            <w:r w:rsidR="0041564F" w:rsidRPr="0041564F">
              <w:rPr>
                <w:rFonts w:cs="Arial"/>
              </w:rPr>
              <w:t>н</w:t>
            </w:r>
            <w:r w:rsidR="0041564F" w:rsidRPr="0041564F">
              <w:rPr>
                <w:rFonts w:cs="Arial"/>
              </w:rPr>
              <w:t xml:space="preserve">ствовании структуры </w:t>
            </w:r>
            <w:r w:rsidR="0041564F">
              <w:rPr>
                <w:rFonts w:cs="Arial"/>
              </w:rPr>
              <w:t xml:space="preserve">и </w:t>
            </w:r>
            <w:r w:rsidR="0041564F" w:rsidRPr="0041564F">
              <w:rPr>
                <w:rFonts w:cs="Arial"/>
              </w:rPr>
              <w:t>принципах финансирования МГС</w:t>
            </w:r>
          </w:p>
        </w:tc>
      </w:tr>
      <w:tr w:rsidR="008C1EC8" w:rsidRPr="00C161FA" w:rsidTr="002A6112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1EC8" w:rsidRPr="00C161FA" w:rsidRDefault="008C1EC8" w:rsidP="00A2508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1EC8" w:rsidRPr="00047764" w:rsidRDefault="0041564F" w:rsidP="0041564F">
            <w:pPr>
              <w:spacing w:before="40" w:after="40"/>
              <w:jc w:val="both"/>
            </w:pPr>
            <w:r>
              <w:t>О направлении протокола Внеочередного Совещания МГС в Исполнительный к</w:t>
            </w:r>
            <w:r>
              <w:t>о</w:t>
            </w:r>
            <w:r>
              <w:t>митет СНГ</w:t>
            </w:r>
          </w:p>
        </w:tc>
      </w:tr>
    </w:tbl>
    <w:p w:rsidR="00193C5E" w:rsidRDefault="00193C5E" w:rsidP="008C1EC8">
      <w:pPr>
        <w:tabs>
          <w:tab w:val="left" w:pos="720"/>
        </w:tabs>
        <w:spacing w:before="60" w:after="60"/>
        <w:ind w:firstLine="567"/>
        <w:jc w:val="both"/>
      </w:pPr>
      <w:r>
        <w:br w:type="page"/>
      </w:r>
    </w:p>
    <w:p w:rsidR="00486852" w:rsidRDefault="00486852" w:rsidP="008C1EC8">
      <w:pPr>
        <w:tabs>
          <w:tab w:val="left" w:pos="720"/>
        </w:tabs>
        <w:spacing w:before="60" w:after="60"/>
        <w:ind w:firstLine="567"/>
        <w:jc w:val="both"/>
      </w:pPr>
    </w:p>
    <w:p w:rsidR="008C1EC8" w:rsidRPr="009934DD" w:rsidRDefault="008C1EC8" w:rsidP="008C1EC8">
      <w:pPr>
        <w:tabs>
          <w:tab w:val="left" w:pos="720"/>
        </w:tabs>
        <w:spacing w:before="60" w:after="60"/>
        <w:ind w:firstLine="567"/>
        <w:jc w:val="both"/>
        <w:rPr>
          <w:strike/>
        </w:rPr>
      </w:pPr>
      <w:r w:rsidRPr="00442756">
        <w:t>Рассмотрев поступившие материалы, заслушав и обсудив выступления участн</w:t>
      </w:r>
      <w:r w:rsidRPr="00442756">
        <w:t>и</w:t>
      </w:r>
      <w:r w:rsidRPr="00442756">
        <w:t xml:space="preserve">ков, </w:t>
      </w:r>
      <w:r w:rsidR="00950B3A">
        <w:t xml:space="preserve">Внеочередным </w:t>
      </w:r>
      <w:r w:rsidRPr="00442756">
        <w:t>С</w:t>
      </w:r>
      <w:r>
        <w:t xml:space="preserve">овещанием </w:t>
      </w:r>
      <w:r w:rsidRPr="00442756">
        <w:t>МГС</w:t>
      </w:r>
      <w:r>
        <w:t xml:space="preserve"> </w:t>
      </w:r>
    </w:p>
    <w:p w:rsidR="008C1EC8" w:rsidRDefault="008C1EC8" w:rsidP="008C1EC8">
      <w:pPr>
        <w:tabs>
          <w:tab w:val="left" w:pos="720"/>
        </w:tabs>
        <w:spacing w:before="60" w:after="60"/>
        <w:ind w:firstLine="567"/>
        <w:jc w:val="both"/>
      </w:pPr>
    </w:p>
    <w:p w:rsidR="008C1EC8" w:rsidRDefault="008C1EC8" w:rsidP="008C1EC8">
      <w:pPr>
        <w:tabs>
          <w:tab w:val="left" w:pos="720"/>
        </w:tabs>
        <w:spacing w:before="60" w:after="60"/>
        <w:jc w:val="center"/>
        <w:rPr>
          <w:b/>
        </w:rPr>
      </w:pPr>
      <w:r>
        <w:rPr>
          <w:b/>
        </w:rPr>
        <w:t>ПРИНЯТО РЕШЕНИЕ:</w:t>
      </w:r>
    </w:p>
    <w:p w:rsidR="008C1EC8" w:rsidRDefault="008C1EC8" w:rsidP="008C1EC8">
      <w:pPr>
        <w:tabs>
          <w:tab w:val="left" w:pos="720"/>
        </w:tabs>
        <w:spacing w:before="60" w:after="60"/>
        <w:jc w:val="center"/>
        <w:rPr>
          <w:b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082"/>
        <w:gridCol w:w="2693"/>
        <w:gridCol w:w="2723"/>
      </w:tblGrid>
      <w:tr w:rsidR="0041564F" w:rsidTr="002A6112">
        <w:trPr>
          <w:trHeight w:val="373"/>
        </w:trPr>
        <w:tc>
          <w:tcPr>
            <w:tcW w:w="709" w:type="dxa"/>
          </w:tcPr>
          <w:p w:rsidR="0041564F" w:rsidRDefault="0041564F" w:rsidP="002A6112">
            <w:pPr>
              <w:numPr>
                <w:ilvl w:val="0"/>
                <w:numId w:val="1"/>
              </w:numPr>
              <w:spacing w:before="60" w:after="60"/>
              <w:rPr>
                <w:b/>
                <w:i/>
              </w:rPr>
            </w:pPr>
          </w:p>
        </w:tc>
        <w:tc>
          <w:tcPr>
            <w:tcW w:w="9498" w:type="dxa"/>
            <w:gridSpan w:val="3"/>
          </w:tcPr>
          <w:p w:rsidR="0041564F" w:rsidRPr="00047764" w:rsidRDefault="0041564F" w:rsidP="00040BA7">
            <w:pPr>
              <w:spacing w:before="40" w:after="40"/>
              <w:jc w:val="both"/>
              <w:rPr>
                <w:szCs w:val="24"/>
              </w:rPr>
            </w:pPr>
            <w:r w:rsidRPr="0085185D">
              <w:rPr>
                <w:rFonts w:cs="Arial"/>
              </w:rPr>
              <w:t>Об общих подходах к стратегии деятельности МГС на 2016-2020 гг.</w:t>
            </w:r>
            <w:r>
              <w:rPr>
                <w:rFonts w:cs="Arial"/>
              </w:rPr>
              <w:t>,</w:t>
            </w:r>
            <w:r w:rsidRPr="00C54C05">
              <w:t xml:space="preserve"> </w:t>
            </w:r>
            <w:r w:rsidRPr="0041564F">
              <w:rPr>
                <w:rFonts w:cs="Arial"/>
              </w:rPr>
              <w:t>соверше</w:t>
            </w:r>
            <w:r w:rsidRPr="0041564F">
              <w:rPr>
                <w:rFonts w:cs="Arial"/>
              </w:rPr>
              <w:t>н</w:t>
            </w:r>
            <w:r w:rsidRPr="0041564F">
              <w:rPr>
                <w:rFonts w:cs="Arial"/>
              </w:rPr>
              <w:t xml:space="preserve">ствовании структуры </w:t>
            </w:r>
            <w:r>
              <w:rPr>
                <w:rFonts w:cs="Arial"/>
              </w:rPr>
              <w:t xml:space="preserve">и </w:t>
            </w:r>
            <w:r w:rsidRPr="0041564F">
              <w:rPr>
                <w:rFonts w:cs="Arial"/>
              </w:rPr>
              <w:t>принципах финансирования МГС</w:t>
            </w:r>
          </w:p>
        </w:tc>
      </w:tr>
      <w:tr w:rsidR="00675A14" w:rsidRPr="006A394B" w:rsidTr="002A6112">
        <w:trPr>
          <w:trHeight w:val="373"/>
        </w:trPr>
        <w:tc>
          <w:tcPr>
            <w:tcW w:w="10207" w:type="dxa"/>
            <w:gridSpan w:val="4"/>
            <w:shd w:val="clear" w:color="auto" w:fill="auto"/>
          </w:tcPr>
          <w:p w:rsidR="00675A14" w:rsidRDefault="00675A14" w:rsidP="0041564F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ind w:left="-70" w:firstLine="709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Принять к сведению </w:t>
            </w:r>
            <w:r w:rsidR="0041564F">
              <w:rPr>
                <w:szCs w:val="24"/>
              </w:rPr>
              <w:t>предложения</w:t>
            </w:r>
            <w:r>
              <w:rPr>
                <w:szCs w:val="24"/>
              </w:rPr>
              <w:t xml:space="preserve"> участников Совещания по общим подходам к стратегии деятельности МГС на 2016 – 2020 годы с учетом принятой на 34-м заседании МГС (протокол № 34-2008) Стратегии развития </w:t>
            </w:r>
            <w:r w:rsidR="00E744CB">
              <w:rPr>
                <w:szCs w:val="24"/>
              </w:rPr>
              <w:t>МГС</w:t>
            </w:r>
            <w:r>
              <w:rPr>
                <w:szCs w:val="24"/>
              </w:rPr>
              <w:t xml:space="preserve"> на период до 2020 года </w:t>
            </w:r>
            <w:r>
              <w:t>(</w:t>
            </w:r>
            <w:hyperlink r:id="rId11" w:history="1">
              <w:r w:rsidRPr="00C60619">
                <w:rPr>
                  <w:rStyle w:val="aa"/>
                  <w:b/>
                </w:rPr>
                <w:t>прил</w:t>
              </w:r>
              <w:r w:rsidRPr="00C60619">
                <w:rPr>
                  <w:rStyle w:val="aa"/>
                  <w:b/>
                </w:rPr>
                <w:t>о</w:t>
              </w:r>
              <w:r w:rsidRPr="00C60619">
                <w:rPr>
                  <w:rStyle w:val="aa"/>
                  <w:b/>
                </w:rPr>
                <w:t>жение № 1</w:t>
              </w:r>
            </w:hyperlink>
            <w:r w:rsidRPr="00C60619">
              <w:t>)</w:t>
            </w:r>
            <w:r>
              <w:rPr>
                <w:szCs w:val="24"/>
              </w:rPr>
              <w:t xml:space="preserve"> </w:t>
            </w:r>
            <w:r w:rsidR="00E744CB">
              <w:rPr>
                <w:szCs w:val="24"/>
              </w:rPr>
              <w:t xml:space="preserve">и </w:t>
            </w:r>
            <w:r>
              <w:rPr>
                <w:rFonts w:cs="Arial"/>
                <w:szCs w:val="24"/>
              </w:rPr>
              <w:t xml:space="preserve">принятого на 48-м заседании МГС (протокол № 48-2015, п. 3.4) </w:t>
            </w:r>
            <w:r w:rsidRPr="00DC1D25">
              <w:rPr>
                <w:rFonts w:cs="Arial"/>
                <w:szCs w:val="24"/>
              </w:rPr>
              <w:t>План</w:t>
            </w:r>
            <w:r>
              <w:rPr>
                <w:rFonts w:cs="Arial"/>
                <w:szCs w:val="24"/>
              </w:rPr>
              <w:t>а</w:t>
            </w:r>
            <w:r w:rsidRPr="00DC1D25">
              <w:rPr>
                <w:rFonts w:cs="Arial"/>
                <w:szCs w:val="24"/>
              </w:rPr>
              <w:t xml:space="preserve"> действий МГС на период 2016 - 2020 года для реализации положений Стратегии развития МГС</w:t>
            </w:r>
            <w:proofErr w:type="gramEnd"/>
            <w:r w:rsidRPr="00DC1D25">
              <w:rPr>
                <w:rFonts w:cs="Arial"/>
                <w:szCs w:val="24"/>
              </w:rPr>
              <w:t xml:space="preserve"> в период до 2020 года</w:t>
            </w:r>
            <w:r>
              <w:rPr>
                <w:rFonts w:cs="Arial"/>
                <w:szCs w:val="24"/>
              </w:rPr>
              <w:t xml:space="preserve"> </w:t>
            </w:r>
            <w:r>
              <w:t>(</w:t>
            </w:r>
            <w:hyperlink r:id="rId12" w:history="1">
              <w:r w:rsidRPr="00821368">
                <w:rPr>
                  <w:rStyle w:val="aa"/>
                  <w:b/>
                </w:rPr>
                <w:t>прилож</w:t>
              </w:r>
              <w:r w:rsidRPr="00821368">
                <w:rPr>
                  <w:rStyle w:val="aa"/>
                  <w:b/>
                </w:rPr>
                <w:t>е</w:t>
              </w:r>
              <w:r w:rsidRPr="00821368">
                <w:rPr>
                  <w:rStyle w:val="aa"/>
                  <w:b/>
                </w:rPr>
                <w:t>ние № 2</w:t>
              </w:r>
            </w:hyperlink>
            <w:r>
              <w:t>)</w:t>
            </w:r>
            <w:r w:rsidR="0041564F">
              <w:t>.</w:t>
            </w:r>
          </w:p>
        </w:tc>
      </w:tr>
      <w:tr w:rsidR="00D60A2E" w:rsidRPr="004437B7" w:rsidTr="00D51A1C">
        <w:trPr>
          <w:trHeight w:val="887"/>
        </w:trPr>
        <w:tc>
          <w:tcPr>
            <w:tcW w:w="10207" w:type="dxa"/>
            <w:gridSpan w:val="4"/>
          </w:tcPr>
          <w:p w:rsidR="00D60A2E" w:rsidRDefault="00D60A2E" w:rsidP="0085185D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jc w:val="both"/>
              <w:rPr>
                <w:color w:val="000000"/>
                <w:szCs w:val="24"/>
              </w:rPr>
            </w:pPr>
            <w:r w:rsidRPr="00D60A2E">
              <w:rPr>
                <w:color w:val="000000"/>
                <w:szCs w:val="24"/>
              </w:rPr>
              <w:t>Принять к сведению выступления руководителей национальных органов Ре</w:t>
            </w:r>
            <w:r w:rsidRPr="00D60A2E">
              <w:rPr>
                <w:color w:val="000000"/>
                <w:szCs w:val="24"/>
              </w:rPr>
              <w:t>с</w:t>
            </w:r>
            <w:r w:rsidRPr="00D60A2E">
              <w:rPr>
                <w:color w:val="000000"/>
                <w:szCs w:val="24"/>
              </w:rPr>
              <w:t>публики Армения, Республики Беларусь</w:t>
            </w:r>
            <w:r w:rsidR="005E604C">
              <w:rPr>
                <w:color w:val="000000"/>
                <w:szCs w:val="24"/>
              </w:rPr>
              <w:t xml:space="preserve"> </w:t>
            </w:r>
            <w:r w:rsidR="005E604C" w:rsidRPr="0085185D">
              <w:rPr>
                <w:color w:val="000000"/>
                <w:szCs w:val="24"/>
              </w:rPr>
              <w:t>(</w:t>
            </w:r>
            <w:hyperlink r:id="rId13" w:history="1">
              <w:r w:rsidR="005E604C" w:rsidRPr="00C60619">
                <w:rPr>
                  <w:rStyle w:val="aa"/>
                  <w:b/>
                  <w:szCs w:val="24"/>
                </w:rPr>
                <w:t>презент</w:t>
              </w:r>
              <w:r w:rsidR="005E604C" w:rsidRPr="00C60619">
                <w:rPr>
                  <w:rStyle w:val="aa"/>
                  <w:b/>
                  <w:szCs w:val="24"/>
                </w:rPr>
                <w:t>а</w:t>
              </w:r>
              <w:r w:rsidR="005E604C" w:rsidRPr="00C60619">
                <w:rPr>
                  <w:rStyle w:val="aa"/>
                  <w:b/>
                  <w:szCs w:val="24"/>
                </w:rPr>
                <w:t>ц</w:t>
              </w:r>
              <w:r w:rsidR="005E604C" w:rsidRPr="00C60619">
                <w:rPr>
                  <w:rStyle w:val="aa"/>
                  <w:b/>
                  <w:szCs w:val="24"/>
                </w:rPr>
                <w:t>и</w:t>
              </w:r>
              <w:r w:rsidR="005E604C" w:rsidRPr="00C60619">
                <w:rPr>
                  <w:rStyle w:val="aa"/>
                  <w:b/>
                  <w:szCs w:val="24"/>
                </w:rPr>
                <w:t>я прилагается</w:t>
              </w:r>
            </w:hyperlink>
            <w:r w:rsidR="005E604C">
              <w:rPr>
                <w:color w:val="000000"/>
                <w:szCs w:val="24"/>
              </w:rPr>
              <w:t>)</w:t>
            </w:r>
            <w:r w:rsidRPr="00D60A2E">
              <w:rPr>
                <w:color w:val="000000"/>
                <w:szCs w:val="24"/>
              </w:rPr>
              <w:t>, Республики К</w:t>
            </w:r>
            <w:r w:rsidRPr="00D60A2E">
              <w:rPr>
                <w:color w:val="000000"/>
                <w:szCs w:val="24"/>
              </w:rPr>
              <w:t>а</w:t>
            </w:r>
            <w:r w:rsidRPr="00D60A2E">
              <w:rPr>
                <w:color w:val="000000"/>
                <w:szCs w:val="24"/>
              </w:rPr>
              <w:t>захстан, Российской Федерации</w:t>
            </w:r>
            <w:r w:rsidR="0085185D">
              <w:rPr>
                <w:color w:val="000000"/>
                <w:szCs w:val="24"/>
              </w:rPr>
              <w:t xml:space="preserve"> </w:t>
            </w:r>
            <w:r w:rsidR="0085185D" w:rsidRPr="0085185D">
              <w:rPr>
                <w:color w:val="000000"/>
                <w:szCs w:val="24"/>
              </w:rPr>
              <w:t>(</w:t>
            </w:r>
            <w:hyperlink r:id="rId14" w:history="1">
              <w:r w:rsidR="0085185D" w:rsidRPr="00C60619">
                <w:rPr>
                  <w:rStyle w:val="aa"/>
                  <w:b/>
                  <w:szCs w:val="24"/>
                </w:rPr>
                <w:t>п</w:t>
              </w:r>
              <w:r w:rsidR="0085185D" w:rsidRPr="00C60619">
                <w:rPr>
                  <w:rStyle w:val="aa"/>
                  <w:b/>
                  <w:szCs w:val="24"/>
                </w:rPr>
                <w:t>р</w:t>
              </w:r>
              <w:r w:rsidR="0085185D" w:rsidRPr="00C60619">
                <w:rPr>
                  <w:rStyle w:val="aa"/>
                  <w:b/>
                  <w:szCs w:val="24"/>
                </w:rPr>
                <w:t>езентаци</w:t>
              </w:r>
              <w:r w:rsidR="0085185D" w:rsidRPr="00C60619">
                <w:rPr>
                  <w:rStyle w:val="aa"/>
                  <w:b/>
                  <w:szCs w:val="24"/>
                </w:rPr>
                <w:t>я</w:t>
              </w:r>
              <w:r w:rsidR="0085185D" w:rsidRPr="00C60619">
                <w:rPr>
                  <w:rStyle w:val="aa"/>
                  <w:b/>
                  <w:szCs w:val="24"/>
                </w:rPr>
                <w:t xml:space="preserve"> прилагается</w:t>
              </w:r>
            </w:hyperlink>
            <w:r w:rsidR="0085185D">
              <w:rPr>
                <w:color w:val="000000"/>
                <w:szCs w:val="24"/>
              </w:rPr>
              <w:t>)</w:t>
            </w:r>
            <w:r w:rsidRPr="00D60A2E">
              <w:rPr>
                <w:color w:val="000000"/>
                <w:szCs w:val="24"/>
              </w:rPr>
              <w:t xml:space="preserve"> и Бюро по стандартам МГС</w:t>
            </w:r>
            <w:r w:rsidR="0085185D">
              <w:rPr>
                <w:color w:val="000000"/>
                <w:szCs w:val="24"/>
              </w:rPr>
              <w:t xml:space="preserve"> </w:t>
            </w:r>
            <w:r w:rsidR="0085185D" w:rsidRPr="0085185D">
              <w:rPr>
                <w:color w:val="000000"/>
                <w:szCs w:val="24"/>
              </w:rPr>
              <w:t>(</w:t>
            </w:r>
            <w:hyperlink r:id="rId15" w:history="1">
              <w:r w:rsidR="0085185D" w:rsidRPr="00C60619">
                <w:rPr>
                  <w:rStyle w:val="aa"/>
                  <w:b/>
                  <w:szCs w:val="24"/>
                </w:rPr>
                <w:t>презента</w:t>
              </w:r>
              <w:bookmarkStart w:id="0" w:name="_GoBack"/>
              <w:bookmarkEnd w:id="0"/>
              <w:r w:rsidR="0085185D" w:rsidRPr="00C60619">
                <w:rPr>
                  <w:rStyle w:val="aa"/>
                  <w:b/>
                  <w:szCs w:val="24"/>
                </w:rPr>
                <w:t>ц</w:t>
              </w:r>
              <w:r w:rsidR="0085185D" w:rsidRPr="00C60619">
                <w:rPr>
                  <w:rStyle w:val="aa"/>
                  <w:b/>
                  <w:szCs w:val="24"/>
                </w:rPr>
                <w:t>ия прилагается</w:t>
              </w:r>
            </w:hyperlink>
            <w:r w:rsidR="0085185D">
              <w:rPr>
                <w:color w:val="000000"/>
                <w:szCs w:val="24"/>
              </w:rPr>
              <w:t>)</w:t>
            </w:r>
            <w:r w:rsidRPr="00D60A2E">
              <w:rPr>
                <w:color w:val="000000"/>
                <w:szCs w:val="24"/>
              </w:rPr>
              <w:t xml:space="preserve"> по рассматриваемому вопросу.</w:t>
            </w:r>
          </w:p>
        </w:tc>
      </w:tr>
      <w:tr w:rsidR="00D51A1C" w:rsidRPr="004437B7" w:rsidTr="00D51A1C">
        <w:trPr>
          <w:trHeight w:val="1474"/>
        </w:trPr>
        <w:tc>
          <w:tcPr>
            <w:tcW w:w="10207" w:type="dxa"/>
            <w:gridSpan w:val="4"/>
          </w:tcPr>
          <w:p w:rsidR="005E604C" w:rsidRDefault="00D51A1C" w:rsidP="00193C5E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jc w:val="both"/>
              <w:rPr>
                <w:color w:val="000000"/>
                <w:szCs w:val="24"/>
              </w:rPr>
            </w:pPr>
            <w:r w:rsidRPr="00D60A2E">
              <w:rPr>
                <w:color w:val="000000"/>
                <w:szCs w:val="24"/>
              </w:rPr>
              <w:t xml:space="preserve">С учётом </w:t>
            </w:r>
            <w:r w:rsidR="00193C5E">
              <w:rPr>
                <w:color w:val="000000"/>
                <w:szCs w:val="24"/>
              </w:rPr>
              <w:t>мнений</w:t>
            </w:r>
            <w:r>
              <w:rPr>
                <w:color w:val="000000"/>
                <w:szCs w:val="24"/>
              </w:rPr>
              <w:t>,</w:t>
            </w:r>
            <w:r w:rsidRPr="00D60A2E">
              <w:rPr>
                <w:color w:val="000000"/>
                <w:szCs w:val="24"/>
              </w:rPr>
              <w:t xml:space="preserve"> высказанных участниками Совещания по </w:t>
            </w:r>
            <w:r w:rsidR="006A430C" w:rsidRPr="00D60A2E">
              <w:rPr>
                <w:color w:val="000000"/>
                <w:szCs w:val="24"/>
              </w:rPr>
              <w:t>доклад</w:t>
            </w:r>
            <w:r w:rsidR="006A430C">
              <w:rPr>
                <w:color w:val="000000"/>
                <w:szCs w:val="24"/>
              </w:rPr>
              <w:t>у</w:t>
            </w:r>
            <w:r w:rsidR="006A430C" w:rsidRPr="00D60A2E">
              <w:rPr>
                <w:color w:val="000000"/>
                <w:szCs w:val="24"/>
              </w:rPr>
              <w:t xml:space="preserve"> </w:t>
            </w:r>
            <w:r w:rsidRPr="00D60A2E">
              <w:rPr>
                <w:color w:val="000000"/>
                <w:szCs w:val="24"/>
              </w:rPr>
              <w:t>Руковод</w:t>
            </w:r>
            <w:r w:rsidRPr="00D60A2E">
              <w:rPr>
                <w:color w:val="000000"/>
                <w:szCs w:val="24"/>
              </w:rPr>
              <w:t>и</w:t>
            </w:r>
            <w:r w:rsidRPr="00D60A2E">
              <w:rPr>
                <w:color w:val="000000"/>
                <w:szCs w:val="24"/>
              </w:rPr>
              <w:t xml:space="preserve">теля </w:t>
            </w:r>
            <w:proofErr w:type="spellStart"/>
            <w:r w:rsidRPr="00D60A2E">
              <w:rPr>
                <w:color w:val="000000"/>
                <w:szCs w:val="24"/>
              </w:rPr>
              <w:t>Росстандарта</w:t>
            </w:r>
            <w:proofErr w:type="spellEnd"/>
            <w:r w:rsidRPr="00D60A2E">
              <w:rPr>
                <w:color w:val="000000"/>
                <w:szCs w:val="24"/>
              </w:rPr>
              <w:t xml:space="preserve"> «Межгосударственная стандартизация 2020+» </w:t>
            </w:r>
            <w:proofErr w:type="gramStart"/>
            <w:r w:rsidRPr="00D60A2E">
              <w:rPr>
                <w:color w:val="000000"/>
                <w:szCs w:val="24"/>
              </w:rPr>
              <w:t>считать целесообра</w:t>
            </w:r>
            <w:r w:rsidRPr="00D60A2E">
              <w:rPr>
                <w:color w:val="000000"/>
                <w:szCs w:val="24"/>
              </w:rPr>
              <w:t>з</w:t>
            </w:r>
            <w:r w:rsidRPr="00D60A2E">
              <w:rPr>
                <w:color w:val="000000"/>
                <w:szCs w:val="24"/>
              </w:rPr>
              <w:t>ным разработать</w:t>
            </w:r>
            <w:proofErr w:type="gramEnd"/>
            <w:r w:rsidR="005E604C">
              <w:rPr>
                <w:color w:val="000000"/>
                <w:szCs w:val="24"/>
              </w:rPr>
              <w:t>:</w:t>
            </w:r>
          </w:p>
          <w:p w:rsidR="00D51A1C" w:rsidRDefault="005E604C" w:rsidP="005E604C">
            <w:pPr>
              <w:pStyle w:val="a5"/>
              <w:tabs>
                <w:tab w:val="center" w:pos="1134"/>
              </w:tabs>
              <w:spacing w:before="60" w:after="60"/>
              <w:ind w:left="568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а)</w:t>
            </w:r>
            <w:r w:rsidR="00D51A1C" w:rsidRPr="00D60A2E">
              <w:rPr>
                <w:color w:val="000000"/>
                <w:szCs w:val="24"/>
              </w:rPr>
              <w:t xml:space="preserve"> проект Соглашения</w:t>
            </w:r>
            <w:r w:rsidR="006A430C">
              <w:rPr>
                <w:color w:val="000000"/>
                <w:szCs w:val="24"/>
              </w:rPr>
              <w:t>, устанавливающего</w:t>
            </w:r>
            <w:r w:rsidR="00D51A1C" w:rsidRPr="00D60A2E">
              <w:rPr>
                <w:color w:val="000000"/>
                <w:szCs w:val="24"/>
              </w:rPr>
              <w:t xml:space="preserve"> авторск</w:t>
            </w:r>
            <w:r w:rsidR="006A430C">
              <w:rPr>
                <w:color w:val="000000"/>
                <w:szCs w:val="24"/>
              </w:rPr>
              <w:t>ие</w:t>
            </w:r>
            <w:r w:rsidR="00D51A1C" w:rsidRPr="00D60A2E">
              <w:rPr>
                <w:color w:val="000000"/>
                <w:szCs w:val="24"/>
              </w:rPr>
              <w:t xml:space="preserve"> прав</w:t>
            </w:r>
            <w:r w:rsidR="006A430C">
              <w:rPr>
                <w:color w:val="000000"/>
                <w:szCs w:val="24"/>
              </w:rPr>
              <w:t>а</w:t>
            </w:r>
            <w:r w:rsidR="00D51A1C" w:rsidRPr="00D60A2E">
              <w:rPr>
                <w:color w:val="000000"/>
                <w:szCs w:val="24"/>
              </w:rPr>
              <w:t xml:space="preserve"> МГС на межгосуда</w:t>
            </w:r>
            <w:r w:rsidR="00D51A1C" w:rsidRPr="00D60A2E">
              <w:rPr>
                <w:color w:val="000000"/>
                <w:szCs w:val="24"/>
              </w:rPr>
              <w:t>р</w:t>
            </w:r>
            <w:r w:rsidR="00D51A1C" w:rsidRPr="00D60A2E">
              <w:rPr>
                <w:color w:val="000000"/>
                <w:szCs w:val="24"/>
              </w:rPr>
              <w:t>ственные стандарты и закреплени</w:t>
            </w:r>
            <w:r w:rsidR="006A430C">
              <w:rPr>
                <w:color w:val="000000"/>
                <w:szCs w:val="24"/>
              </w:rPr>
              <w:t>е</w:t>
            </w:r>
            <w:r w:rsidR="00D51A1C" w:rsidRPr="00D60A2E">
              <w:rPr>
                <w:color w:val="000000"/>
                <w:szCs w:val="24"/>
              </w:rPr>
              <w:t xml:space="preserve"> за национальными органами по стандартизации </w:t>
            </w:r>
            <w:r w:rsidR="006A430C">
              <w:rPr>
                <w:color w:val="000000"/>
                <w:szCs w:val="24"/>
              </w:rPr>
              <w:t xml:space="preserve">государств-участников Соглашения </w:t>
            </w:r>
            <w:r>
              <w:rPr>
                <w:color w:val="000000"/>
                <w:szCs w:val="24"/>
              </w:rPr>
              <w:t xml:space="preserve">или уполномоченных ими организаций </w:t>
            </w:r>
            <w:r w:rsidR="00D51A1C" w:rsidRPr="00D60A2E">
              <w:rPr>
                <w:color w:val="000000"/>
                <w:szCs w:val="24"/>
              </w:rPr>
              <w:t>прав распространения межгосударственных стандартов</w:t>
            </w:r>
            <w:r w:rsidR="006A430C">
              <w:rPr>
                <w:color w:val="000000"/>
                <w:szCs w:val="24"/>
              </w:rPr>
              <w:t xml:space="preserve"> с соответствующими отчислен</w:t>
            </w:r>
            <w:r w:rsidR="006A430C">
              <w:rPr>
                <w:color w:val="000000"/>
                <w:szCs w:val="24"/>
              </w:rPr>
              <w:t>и</w:t>
            </w:r>
            <w:r w:rsidR="006A430C">
              <w:rPr>
                <w:color w:val="000000"/>
                <w:szCs w:val="24"/>
              </w:rPr>
              <w:t>ями части доходов на развитие работ по межгосударственной стандартизации</w:t>
            </w:r>
            <w:r>
              <w:rPr>
                <w:color w:val="000000"/>
                <w:szCs w:val="24"/>
              </w:rPr>
              <w:t>;</w:t>
            </w:r>
          </w:p>
          <w:p w:rsidR="005E604C" w:rsidRPr="00D60A2E" w:rsidRDefault="005E604C" w:rsidP="005E604C">
            <w:pPr>
              <w:pStyle w:val="a5"/>
              <w:tabs>
                <w:tab w:val="center" w:pos="1134"/>
              </w:tabs>
              <w:spacing w:before="60" w:after="60"/>
              <w:ind w:left="568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б) проект Политики распространения межгосударственных стандартов.</w:t>
            </w:r>
          </w:p>
        </w:tc>
      </w:tr>
      <w:tr w:rsidR="00D51A1C" w:rsidRPr="004437B7" w:rsidTr="00E21AD4">
        <w:trPr>
          <w:trHeight w:val="1191"/>
        </w:trPr>
        <w:tc>
          <w:tcPr>
            <w:tcW w:w="10207" w:type="dxa"/>
            <w:gridSpan w:val="4"/>
          </w:tcPr>
          <w:p w:rsidR="00D51A1C" w:rsidRPr="00D60A2E" w:rsidRDefault="00D51A1C" w:rsidP="00D51A1C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jc w:val="both"/>
              <w:rPr>
                <w:color w:val="000000"/>
                <w:szCs w:val="24"/>
              </w:rPr>
            </w:pPr>
            <w:r w:rsidRPr="00D60A2E">
              <w:rPr>
                <w:color w:val="000000"/>
                <w:szCs w:val="24"/>
              </w:rPr>
              <w:t xml:space="preserve">Просить национальные органы рассмотреть предложение по п. 1.3 и до 01.04.2016 направить в </w:t>
            </w:r>
            <w:proofErr w:type="spellStart"/>
            <w:r w:rsidRPr="00D60A2E">
              <w:rPr>
                <w:color w:val="000000"/>
                <w:szCs w:val="24"/>
              </w:rPr>
              <w:t>Росстандарт</w:t>
            </w:r>
            <w:proofErr w:type="spellEnd"/>
            <w:r w:rsidRPr="00D60A2E">
              <w:rPr>
                <w:color w:val="000000"/>
                <w:szCs w:val="24"/>
              </w:rPr>
              <w:t xml:space="preserve"> (и копию в Бюро по стандартам) </w:t>
            </w:r>
            <w:r>
              <w:rPr>
                <w:color w:val="000000"/>
                <w:szCs w:val="24"/>
              </w:rPr>
              <w:t xml:space="preserve">заключение по данному предложению </w:t>
            </w:r>
            <w:r w:rsidR="005E604C">
              <w:rPr>
                <w:color w:val="000000"/>
                <w:szCs w:val="24"/>
              </w:rPr>
              <w:t>для обобщения и разработки</w:t>
            </w:r>
            <w:r w:rsidRPr="00D60A2E">
              <w:rPr>
                <w:color w:val="000000"/>
                <w:szCs w:val="24"/>
              </w:rPr>
              <w:t xml:space="preserve"> при согласии большинства</w:t>
            </w:r>
            <w:r w:rsidR="009B4B3E">
              <w:rPr>
                <w:color w:val="000000"/>
                <w:szCs w:val="24"/>
              </w:rPr>
              <w:t xml:space="preserve"> пост</w:t>
            </w:r>
            <w:r w:rsidR="009B4B3E">
              <w:rPr>
                <w:color w:val="000000"/>
                <w:szCs w:val="24"/>
              </w:rPr>
              <w:t>у</w:t>
            </w:r>
            <w:r w:rsidR="009B4B3E">
              <w:rPr>
                <w:color w:val="000000"/>
                <w:szCs w:val="24"/>
              </w:rPr>
              <w:t>пивших отзывов</w:t>
            </w:r>
            <w:r w:rsidRPr="00D60A2E">
              <w:rPr>
                <w:color w:val="000000"/>
                <w:szCs w:val="24"/>
              </w:rPr>
              <w:t xml:space="preserve"> национальных органов, проекта указанного Соглашения и внесения его на рассмотрение </w:t>
            </w:r>
            <w:r w:rsidR="005E604C">
              <w:rPr>
                <w:color w:val="000000"/>
                <w:szCs w:val="24"/>
              </w:rPr>
              <w:t xml:space="preserve">51-го заседания НТКС и </w:t>
            </w:r>
            <w:r w:rsidRPr="00D60A2E">
              <w:rPr>
                <w:color w:val="000000"/>
                <w:szCs w:val="24"/>
              </w:rPr>
              <w:t xml:space="preserve">49-го заседания МГС. </w:t>
            </w:r>
          </w:p>
        </w:tc>
      </w:tr>
      <w:tr w:rsidR="008C1EC8" w:rsidRPr="004437B7" w:rsidTr="002A6112">
        <w:trPr>
          <w:trHeight w:val="373"/>
        </w:trPr>
        <w:tc>
          <w:tcPr>
            <w:tcW w:w="10207" w:type="dxa"/>
            <w:gridSpan w:val="4"/>
          </w:tcPr>
          <w:p w:rsidR="008C1EC8" w:rsidRDefault="006B1205" w:rsidP="0041564F">
            <w:pPr>
              <w:pStyle w:val="a5"/>
              <w:numPr>
                <w:ilvl w:val="1"/>
                <w:numId w:val="1"/>
              </w:numPr>
              <w:tabs>
                <w:tab w:val="center" w:pos="1134"/>
              </w:tabs>
              <w:spacing w:before="60" w:after="60"/>
              <w:ind w:left="-70" w:firstLine="70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 учётом </w:t>
            </w:r>
            <w:r w:rsidR="0041564F">
              <w:rPr>
                <w:szCs w:val="24"/>
              </w:rPr>
              <w:t>предложений</w:t>
            </w:r>
            <w:r w:rsidR="00E744CB">
              <w:rPr>
                <w:color w:val="000000"/>
                <w:szCs w:val="24"/>
              </w:rPr>
              <w:t xml:space="preserve">, высказанных участниками Совещания, </w:t>
            </w:r>
            <w:r w:rsidR="00E744CB">
              <w:rPr>
                <w:szCs w:val="24"/>
              </w:rPr>
              <w:t>а также пре</w:t>
            </w:r>
            <w:r w:rsidR="00E744CB">
              <w:rPr>
                <w:szCs w:val="24"/>
              </w:rPr>
              <w:t>д</w:t>
            </w:r>
            <w:r w:rsidR="00E744CB">
              <w:rPr>
                <w:szCs w:val="24"/>
              </w:rPr>
              <w:t xml:space="preserve">ставленных национальными органами, которые не смогли принять участия в Совещании, и </w:t>
            </w:r>
            <w:r>
              <w:rPr>
                <w:color w:val="000000"/>
                <w:szCs w:val="24"/>
              </w:rPr>
              <w:t>состоявшегося обсуждения считать</w:t>
            </w:r>
            <w:r w:rsidR="00E744CB">
              <w:rPr>
                <w:color w:val="000000"/>
                <w:szCs w:val="24"/>
              </w:rPr>
              <w:t xml:space="preserve"> целесообразным</w:t>
            </w:r>
            <w:r w:rsidR="006A430C">
              <w:rPr>
                <w:color w:val="000000"/>
                <w:szCs w:val="24"/>
              </w:rPr>
              <w:t xml:space="preserve"> в целях развития и соверше</w:t>
            </w:r>
            <w:r w:rsidR="006A430C">
              <w:rPr>
                <w:color w:val="000000"/>
                <w:szCs w:val="24"/>
              </w:rPr>
              <w:t>н</w:t>
            </w:r>
            <w:r w:rsidR="006A430C">
              <w:rPr>
                <w:color w:val="000000"/>
                <w:szCs w:val="24"/>
              </w:rPr>
              <w:t>ствования деятельности МГС</w:t>
            </w:r>
            <w:r w:rsidR="00E744CB">
              <w:rPr>
                <w:color w:val="000000"/>
                <w:szCs w:val="24"/>
              </w:rPr>
              <w:t>:</w:t>
            </w:r>
          </w:p>
        </w:tc>
      </w:tr>
      <w:tr w:rsidR="00E744CB" w:rsidRPr="00D43127" w:rsidTr="00FE270E">
        <w:trPr>
          <w:trHeight w:val="373"/>
        </w:trPr>
        <w:tc>
          <w:tcPr>
            <w:tcW w:w="10207" w:type="dxa"/>
            <w:gridSpan w:val="4"/>
            <w:shd w:val="clear" w:color="auto" w:fill="auto"/>
          </w:tcPr>
          <w:p w:rsidR="00E744CB" w:rsidRDefault="005E604C" w:rsidP="006A430C">
            <w:pPr>
              <w:pStyle w:val="a5"/>
              <w:numPr>
                <w:ilvl w:val="0"/>
                <w:numId w:val="5"/>
              </w:numPr>
              <w:tabs>
                <w:tab w:val="center" w:pos="1134"/>
              </w:tabs>
              <w:spacing w:before="60" w:after="60"/>
              <w:ind w:left="-70" w:firstLine="711"/>
              <w:jc w:val="both"/>
              <w:rPr>
                <w:szCs w:val="24"/>
              </w:rPr>
            </w:pPr>
            <w:r>
              <w:rPr>
                <w:szCs w:val="24"/>
              </w:rPr>
              <w:t>Организовать подготовку предложений по отдельным направлениям с распр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делением координации за</w:t>
            </w:r>
            <w:r w:rsidR="0041564F">
              <w:rPr>
                <w:szCs w:val="24"/>
              </w:rPr>
              <w:t xml:space="preserve"> национальными органами:</w:t>
            </w:r>
          </w:p>
          <w:p w:rsidR="0041564F" w:rsidRDefault="0041564F" w:rsidP="0041564F">
            <w:pPr>
              <w:pStyle w:val="a5"/>
              <w:tabs>
                <w:tab w:val="center" w:pos="1134"/>
              </w:tabs>
              <w:spacing w:before="60" w:after="60"/>
              <w:ind w:left="641"/>
              <w:jc w:val="both"/>
              <w:rPr>
                <w:szCs w:val="24"/>
              </w:rPr>
            </w:pPr>
            <w:r>
              <w:rPr>
                <w:szCs w:val="24"/>
              </w:rPr>
              <w:t>Республика Казахстан – общая организационная структура МГС;</w:t>
            </w:r>
          </w:p>
          <w:p w:rsidR="0041564F" w:rsidRDefault="0041564F" w:rsidP="0041564F">
            <w:pPr>
              <w:pStyle w:val="a5"/>
              <w:tabs>
                <w:tab w:val="center" w:pos="1134"/>
              </w:tabs>
              <w:spacing w:before="60" w:after="60"/>
              <w:ind w:left="641"/>
              <w:jc w:val="both"/>
              <w:rPr>
                <w:szCs w:val="24"/>
              </w:rPr>
            </w:pPr>
            <w:r>
              <w:rPr>
                <w:szCs w:val="24"/>
              </w:rPr>
              <w:t>Российская Федерация</w:t>
            </w:r>
            <w:r w:rsidR="00E522A7">
              <w:rPr>
                <w:szCs w:val="24"/>
              </w:rPr>
              <w:t xml:space="preserve">, </w:t>
            </w:r>
            <w:proofErr w:type="spellStart"/>
            <w:r w:rsidR="00E522A7">
              <w:rPr>
                <w:szCs w:val="24"/>
              </w:rPr>
              <w:t>Росстандарт</w:t>
            </w:r>
            <w:proofErr w:type="spellEnd"/>
            <w:r>
              <w:rPr>
                <w:szCs w:val="24"/>
              </w:rPr>
              <w:t xml:space="preserve"> – стандартизация;</w:t>
            </w:r>
          </w:p>
          <w:p w:rsidR="0041564F" w:rsidRDefault="0041564F" w:rsidP="0041564F">
            <w:pPr>
              <w:pStyle w:val="a5"/>
              <w:tabs>
                <w:tab w:val="center" w:pos="1134"/>
              </w:tabs>
              <w:spacing w:before="60" w:after="60"/>
              <w:ind w:left="641"/>
              <w:jc w:val="both"/>
              <w:rPr>
                <w:szCs w:val="24"/>
              </w:rPr>
            </w:pPr>
            <w:r>
              <w:rPr>
                <w:szCs w:val="24"/>
              </w:rPr>
              <w:t>Республика Армения – метрология;</w:t>
            </w:r>
          </w:p>
          <w:p w:rsidR="0041564F" w:rsidRDefault="00E522A7" w:rsidP="0041564F">
            <w:pPr>
              <w:pStyle w:val="a5"/>
              <w:tabs>
                <w:tab w:val="center" w:pos="1134"/>
              </w:tabs>
              <w:spacing w:before="60" w:after="60"/>
              <w:ind w:left="641"/>
              <w:jc w:val="both"/>
              <w:rPr>
                <w:szCs w:val="24"/>
              </w:rPr>
            </w:pPr>
            <w:r>
              <w:rPr>
                <w:szCs w:val="24"/>
              </w:rPr>
              <w:t>Республика Беларусь – оценка соответствия, надзор и контроль;</w:t>
            </w:r>
          </w:p>
          <w:p w:rsidR="00E522A7" w:rsidRDefault="00E522A7" w:rsidP="0041564F">
            <w:pPr>
              <w:pStyle w:val="a5"/>
              <w:tabs>
                <w:tab w:val="center" w:pos="1134"/>
              </w:tabs>
              <w:spacing w:before="60" w:after="60"/>
              <w:ind w:left="64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Российская Федерация, </w:t>
            </w:r>
            <w:proofErr w:type="spellStart"/>
            <w:r>
              <w:rPr>
                <w:szCs w:val="24"/>
              </w:rPr>
              <w:t>Росаккредитация</w:t>
            </w:r>
            <w:proofErr w:type="spellEnd"/>
            <w:r>
              <w:rPr>
                <w:szCs w:val="24"/>
              </w:rPr>
              <w:t xml:space="preserve"> – аккредитация.</w:t>
            </w:r>
          </w:p>
        </w:tc>
      </w:tr>
      <w:tr w:rsidR="00E744CB" w:rsidRPr="00D43127" w:rsidTr="00FE270E">
        <w:trPr>
          <w:trHeight w:val="373"/>
        </w:trPr>
        <w:tc>
          <w:tcPr>
            <w:tcW w:w="10207" w:type="dxa"/>
            <w:gridSpan w:val="4"/>
            <w:shd w:val="clear" w:color="auto" w:fill="auto"/>
          </w:tcPr>
          <w:p w:rsidR="00E744CB" w:rsidRDefault="00E522A7" w:rsidP="005E604C">
            <w:pPr>
              <w:pStyle w:val="a5"/>
              <w:numPr>
                <w:ilvl w:val="0"/>
                <w:numId w:val="5"/>
              </w:numPr>
              <w:tabs>
                <w:tab w:val="center" w:pos="1134"/>
              </w:tabs>
              <w:spacing w:before="60" w:after="60"/>
              <w:ind w:left="0" w:firstLine="641"/>
              <w:jc w:val="both"/>
              <w:rPr>
                <w:szCs w:val="24"/>
              </w:rPr>
            </w:pPr>
            <w:r>
              <w:rPr>
                <w:szCs w:val="24"/>
              </w:rPr>
              <w:t>Просить национальные органы до 01.04.2016 направить в национальные орг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 xml:space="preserve">ны государств, </w:t>
            </w:r>
            <w:r w:rsidR="00D51A1C">
              <w:rPr>
                <w:szCs w:val="24"/>
              </w:rPr>
              <w:t>указанных</w:t>
            </w:r>
            <w:r>
              <w:rPr>
                <w:szCs w:val="24"/>
              </w:rPr>
              <w:t xml:space="preserve">  в перечислении 1) предложения </w:t>
            </w:r>
            <w:proofErr w:type="gramStart"/>
            <w:r>
              <w:rPr>
                <w:szCs w:val="24"/>
              </w:rPr>
              <w:t>по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 w:rsidR="004B7B5E" w:rsidRPr="0041564F">
              <w:rPr>
                <w:rFonts w:cs="Arial"/>
              </w:rPr>
              <w:t>совершенствовании</w:t>
            </w:r>
            <w:proofErr w:type="gramEnd"/>
            <w:r w:rsidR="004B7B5E" w:rsidRPr="0041564F">
              <w:rPr>
                <w:rFonts w:cs="Arial"/>
              </w:rPr>
              <w:t xml:space="preserve"> структуры</w:t>
            </w:r>
            <w:r w:rsidR="004B7B5E">
              <w:rPr>
                <w:rFonts w:cs="Arial"/>
              </w:rPr>
              <w:t>, механизмов работы</w:t>
            </w:r>
            <w:r w:rsidR="004B7B5E" w:rsidRPr="0041564F">
              <w:rPr>
                <w:rFonts w:cs="Arial"/>
              </w:rPr>
              <w:t xml:space="preserve"> </w:t>
            </w:r>
            <w:r w:rsidR="004B7B5E">
              <w:rPr>
                <w:rFonts w:cs="Arial"/>
              </w:rPr>
              <w:t xml:space="preserve">и </w:t>
            </w:r>
            <w:r w:rsidR="004B7B5E" w:rsidRPr="0041564F">
              <w:rPr>
                <w:rFonts w:cs="Arial"/>
              </w:rPr>
              <w:t>финансирования</w:t>
            </w:r>
            <w:r w:rsidR="00EE4A3C">
              <w:rPr>
                <w:rFonts w:cs="Arial"/>
              </w:rPr>
              <w:t xml:space="preserve"> по</w:t>
            </w:r>
            <w:r w:rsidR="004B7B5E" w:rsidRPr="0041564F">
              <w:rPr>
                <w:rFonts w:cs="Arial"/>
              </w:rPr>
              <w:t xml:space="preserve"> </w:t>
            </w:r>
            <w:r w:rsidR="004B7B5E">
              <w:rPr>
                <w:szCs w:val="24"/>
              </w:rPr>
              <w:t>указан</w:t>
            </w:r>
            <w:r>
              <w:rPr>
                <w:szCs w:val="24"/>
              </w:rPr>
              <w:t xml:space="preserve">ным направлениям </w:t>
            </w:r>
            <w:r w:rsidR="00EE4A3C">
              <w:rPr>
                <w:szCs w:val="24"/>
              </w:rPr>
              <w:t xml:space="preserve">с учетом </w:t>
            </w:r>
            <w:r w:rsidR="005E604C">
              <w:rPr>
                <w:szCs w:val="24"/>
              </w:rPr>
              <w:lastRenderedPageBreak/>
              <w:t>действующих соглашений</w:t>
            </w:r>
            <w:r w:rsidR="00EE4A3C">
              <w:rPr>
                <w:szCs w:val="24"/>
              </w:rPr>
              <w:t xml:space="preserve"> </w:t>
            </w:r>
            <w:r w:rsidR="0009280F">
              <w:rPr>
                <w:szCs w:val="24"/>
              </w:rPr>
              <w:t>для обобщения.</w:t>
            </w:r>
          </w:p>
        </w:tc>
      </w:tr>
      <w:tr w:rsidR="00E744CB" w:rsidRPr="00D43127" w:rsidTr="00FE270E">
        <w:trPr>
          <w:trHeight w:val="373"/>
        </w:trPr>
        <w:tc>
          <w:tcPr>
            <w:tcW w:w="10207" w:type="dxa"/>
            <w:gridSpan w:val="4"/>
            <w:shd w:val="clear" w:color="auto" w:fill="auto"/>
          </w:tcPr>
          <w:p w:rsidR="00E744CB" w:rsidRDefault="0009280F" w:rsidP="006A430C">
            <w:pPr>
              <w:pStyle w:val="a5"/>
              <w:numPr>
                <w:ilvl w:val="0"/>
                <w:numId w:val="5"/>
              </w:numPr>
              <w:tabs>
                <w:tab w:val="center" w:pos="1134"/>
              </w:tabs>
              <w:spacing w:before="60" w:after="60"/>
              <w:ind w:left="0" w:firstLine="641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Просить национальные органы государств, перечисленных  в перечислении 1) до 01.05.2016 обобщить поступившие предложения и направить в национальные органы государств </w:t>
            </w:r>
            <w:r w:rsidR="004B7B5E">
              <w:rPr>
                <w:szCs w:val="24"/>
              </w:rPr>
              <w:t xml:space="preserve">(копию – в Бюро по стандартам) </w:t>
            </w:r>
            <w:r>
              <w:rPr>
                <w:szCs w:val="24"/>
              </w:rPr>
              <w:t xml:space="preserve">для </w:t>
            </w:r>
            <w:r w:rsidR="00190FCC">
              <w:rPr>
                <w:szCs w:val="24"/>
              </w:rPr>
              <w:t xml:space="preserve">подготовки к </w:t>
            </w:r>
            <w:r>
              <w:rPr>
                <w:szCs w:val="24"/>
              </w:rPr>
              <w:t>рассмотрени</w:t>
            </w:r>
            <w:r w:rsidR="00190FCC">
              <w:rPr>
                <w:szCs w:val="24"/>
              </w:rPr>
              <w:t>ю на 49-м з</w:t>
            </w:r>
            <w:r w:rsidR="00190FCC">
              <w:rPr>
                <w:szCs w:val="24"/>
              </w:rPr>
              <w:t>а</w:t>
            </w:r>
            <w:r w:rsidR="00190FCC">
              <w:rPr>
                <w:szCs w:val="24"/>
              </w:rPr>
              <w:t>седании МГС</w:t>
            </w:r>
            <w:r w:rsidR="00D51A1C">
              <w:rPr>
                <w:szCs w:val="24"/>
              </w:rPr>
              <w:t xml:space="preserve"> Руководителями национальных органов соответствующих докладов</w:t>
            </w:r>
            <w:r>
              <w:rPr>
                <w:szCs w:val="24"/>
              </w:rPr>
              <w:t>.</w:t>
            </w:r>
          </w:p>
        </w:tc>
      </w:tr>
      <w:tr w:rsidR="0078117B" w:rsidTr="00040BA7">
        <w:trPr>
          <w:trHeight w:val="659"/>
        </w:trPr>
        <w:tc>
          <w:tcPr>
            <w:tcW w:w="709" w:type="dxa"/>
            <w:vAlign w:val="center"/>
          </w:tcPr>
          <w:p w:rsidR="0078117B" w:rsidRDefault="0078117B" w:rsidP="00040BA7">
            <w:pPr>
              <w:numPr>
                <w:ilvl w:val="0"/>
                <w:numId w:val="1"/>
              </w:numPr>
              <w:spacing w:before="60" w:after="60"/>
              <w:rPr>
                <w:b/>
                <w:i/>
              </w:rPr>
            </w:pPr>
          </w:p>
        </w:tc>
        <w:tc>
          <w:tcPr>
            <w:tcW w:w="9498" w:type="dxa"/>
            <w:gridSpan w:val="3"/>
            <w:vAlign w:val="center"/>
          </w:tcPr>
          <w:p w:rsidR="0078117B" w:rsidRPr="00047764" w:rsidRDefault="0078117B" w:rsidP="00040BA7">
            <w:pPr>
              <w:rPr>
                <w:b/>
                <w:i/>
                <w:szCs w:val="24"/>
              </w:rPr>
            </w:pPr>
            <w:r w:rsidRPr="00B13459">
              <w:rPr>
                <w:rFonts w:cs="Arial"/>
                <w:b/>
                <w:i/>
                <w:szCs w:val="24"/>
              </w:rPr>
              <w:t xml:space="preserve">О направлении протокола </w:t>
            </w:r>
            <w:r w:rsidR="005E604C" w:rsidRPr="005E604C">
              <w:rPr>
                <w:rFonts w:cs="Arial"/>
                <w:b/>
                <w:bCs/>
                <w:i/>
              </w:rPr>
              <w:t>2-го Внеочередного Совещания  МГС</w:t>
            </w:r>
          </w:p>
        </w:tc>
      </w:tr>
      <w:tr w:rsidR="006F78CD" w:rsidTr="00E8324A">
        <w:trPr>
          <w:cantSplit/>
          <w:trHeight w:val="577"/>
        </w:trPr>
        <w:tc>
          <w:tcPr>
            <w:tcW w:w="10207" w:type="dxa"/>
            <w:gridSpan w:val="4"/>
          </w:tcPr>
          <w:p w:rsidR="006F78CD" w:rsidRDefault="0078117B" w:rsidP="005E604C">
            <w:pPr>
              <w:pStyle w:val="a5"/>
              <w:numPr>
                <w:ilvl w:val="1"/>
                <w:numId w:val="1"/>
              </w:numPr>
              <w:spacing w:before="60" w:after="60"/>
              <w:jc w:val="both"/>
            </w:pPr>
            <w:r w:rsidRPr="00B13459">
              <w:rPr>
                <w:rFonts w:cs="Arial"/>
                <w:bCs/>
              </w:rPr>
              <w:t xml:space="preserve">Просить Исполнительный комитет СНГ направить протокол </w:t>
            </w:r>
            <w:r w:rsidR="005E604C">
              <w:rPr>
                <w:rFonts w:cs="Arial"/>
                <w:bCs/>
              </w:rPr>
              <w:t>2-го Внеочере</w:t>
            </w:r>
            <w:r w:rsidR="005E604C">
              <w:rPr>
                <w:rFonts w:cs="Arial"/>
                <w:bCs/>
              </w:rPr>
              <w:t>д</w:t>
            </w:r>
            <w:r w:rsidR="005E604C">
              <w:rPr>
                <w:rFonts w:cs="Arial"/>
                <w:bCs/>
              </w:rPr>
              <w:t xml:space="preserve">ного Совещания </w:t>
            </w:r>
            <w:r w:rsidRPr="00B13459">
              <w:rPr>
                <w:rFonts w:cs="Arial"/>
                <w:bCs/>
              </w:rPr>
              <w:t xml:space="preserve"> МГС в правительства государств-участников СНГ для организации и</w:t>
            </w:r>
            <w:r w:rsidRPr="00B13459">
              <w:rPr>
                <w:rFonts w:cs="Arial"/>
                <w:bCs/>
              </w:rPr>
              <w:t>с</w:t>
            </w:r>
            <w:r w:rsidRPr="00B13459">
              <w:rPr>
                <w:rFonts w:cs="Arial"/>
                <w:bCs/>
              </w:rPr>
              <w:t>полнения принятых на заседании решений.</w:t>
            </w:r>
          </w:p>
        </w:tc>
      </w:tr>
      <w:tr w:rsidR="00097612" w:rsidTr="00E8324A">
        <w:trPr>
          <w:cantSplit/>
          <w:trHeight w:val="577"/>
        </w:trPr>
        <w:tc>
          <w:tcPr>
            <w:tcW w:w="10207" w:type="dxa"/>
            <w:gridSpan w:val="4"/>
          </w:tcPr>
          <w:p w:rsidR="00097612" w:rsidRDefault="0078117B" w:rsidP="009B4B3E">
            <w:pPr>
              <w:pStyle w:val="a5"/>
              <w:numPr>
                <w:ilvl w:val="1"/>
                <w:numId w:val="1"/>
              </w:numPr>
              <w:spacing w:before="60" w:after="60"/>
              <w:jc w:val="both"/>
              <w:rPr>
                <w:rFonts w:cs="Arial"/>
                <w:szCs w:val="24"/>
              </w:rPr>
            </w:pPr>
            <w:r w:rsidRPr="00B13459">
              <w:rPr>
                <w:rFonts w:cs="Arial"/>
                <w:bCs/>
              </w:rPr>
              <w:t xml:space="preserve">Поручить Ответственному секретарю МГС до </w:t>
            </w:r>
            <w:r w:rsidR="009B4B3E">
              <w:rPr>
                <w:rFonts w:cs="Arial"/>
                <w:bCs/>
              </w:rPr>
              <w:t>10</w:t>
            </w:r>
            <w:r w:rsidRPr="00B13459">
              <w:rPr>
                <w:rFonts w:cs="Arial"/>
                <w:bCs/>
              </w:rPr>
              <w:t>.</w:t>
            </w:r>
            <w:r w:rsidR="009B4B3E">
              <w:rPr>
                <w:rFonts w:cs="Arial"/>
                <w:bCs/>
              </w:rPr>
              <w:t>03</w:t>
            </w:r>
            <w:r w:rsidRPr="00B13459">
              <w:rPr>
                <w:rFonts w:cs="Arial"/>
                <w:bCs/>
              </w:rPr>
              <w:t>.201</w:t>
            </w:r>
            <w:r w:rsidR="009B4B3E">
              <w:rPr>
                <w:rFonts w:cs="Arial"/>
                <w:bCs/>
              </w:rPr>
              <w:t>6</w:t>
            </w:r>
            <w:r w:rsidRPr="00B13459">
              <w:rPr>
                <w:rFonts w:cs="Arial"/>
                <w:bCs/>
              </w:rPr>
              <w:t xml:space="preserve"> направить протокол </w:t>
            </w:r>
            <w:r w:rsidR="005E604C">
              <w:rPr>
                <w:rFonts w:cs="Arial"/>
                <w:bCs/>
              </w:rPr>
              <w:t xml:space="preserve">2-го Внеочередного Совещания </w:t>
            </w:r>
            <w:r w:rsidR="005E604C" w:rsidRPr="00B13459">
              <w:rPr>
                <w:rFonts w:cs="Arial"/>
                <w:bCs/>
              </w:rPr>
              <w:t xml:space="preserve"> МГС </w:t>
            </w:r>
            <w:r w:rsidRPr="00B13459">
              <w:rPr>
                <w:rFonts w:cs="Arial"/>
                <w:bCs/>
              </w:rPr>
              <w:t>в Исполнительный комитет СНГ.</w:t>
            </w:r>
          </w:p>
        </w:tc>
      </w:tr>
      <w:tr w:rsidR="006F78CD" w:rsidTr="00097612">
        <w:trPr>
          <w:cantSplit/>
          <w:trHeight w:val="860"/>
        </w:trPr>
        <w:tc>
          <w:tcPr>
            <w:tcW w:w="10207" w:type="dxa"/>
            <w:gridSpan w:val="4"/>
          </w:tcPr>
          <w:p w:rsidR="006F78CD" w:rsidRDefault="006F78CD" w:rsidP="0019152B">
            <w:pPr>
              <w:pStyle w:val="a5"/>
              <w:spacing w:before="60" w:after="60"/>
              <w:ind w:firstLine="680"/>
              <w:jc w:val="both"/>
            </w:pPr>
          </w:p>
        </w:tc>
      </w:tr>
      <w:tr w:rsidR="009E285E" w:rsidTr="002A6112">
        <w:tblPrEx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4791" w:type="dxa"/>
            <w:gridSpan w:val="2"/>
            <w:shd w:val="clear" w:color="auto" w:fill="auto"/>
          </w:tcPr>
          <w:p w:rsidR="009E285E" w:rsidRDefault="009E285E" w:rsidP="002A6112">
            <w:pPr>
              <w:pStyle w:val="a8"/>
              <w:spacing w:before="120" w:line="480" w:lineRule="auto"/>
              <w:ind w:left="5"/>
              <w:jc w:val="left"/>
              <w:rPr>
                <w:b/>
              </w:rPr>
            </w:pPr>
            <w:r>
              <w:rPr>
                <w:b/>
              </w:rPr>
              <w:t>От Республики Армения</w:t>
            </w:r>
          </w:p>
        </w:tc>
        <w:tc>
          <w:tcPr>
            <w:tcW w:w="2693" w:type="dxa"/>
          </w:tcPr>
          <w:p w:rsidR="009E285E" w:rsidRPr="004147D8" w:rsidRDefault="009E285E" w:rsidP="00E911A8">
            <w:pPr>
              <w:pStyle w:val="a8"/>
              <w:spacing w:before="120" w:line="480" w:lineRule="auto"/>
            </w:pPr>
          </w:p>
        </w:tc>
        <w:tc>
          <w:tcPr>
            <w:tcW w:w="2723" w:type="dxa"/>
          </w:tcPr>
          <w:p w:rsidR="009E285E" w:rsidRPr="009B4F2F" w:rsidRDefault="00047764" w:rsidP="002A6112">
            <w:pPr>
              <w:pStyle w:val="a8"/>
              <w:spacing w:before="120" w:line="48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В.А. Саакян</w:t>
            </w:r>
          </w:p>
        </w:tc>
      </w:tr>
      <w:tr w:rsidR="009E285E" w:rsidTr="002A6112">
        <w:tblPrEx>
          <w:tblCellMar>
            <w:left w:w="108" w:type="dxa"/>
            <w:right w:w="108" w:type="dxa"/>
          </w:tblCellMar>
        </w:tblPrEx>
        <w:trPr>
          <w:trHeight w:val="434"/>
        </w:trPr>
        <w:tc>
          <w:tcPr>
            <w:tcW w:w="4791" w:type="dxa"/>
            <w:gridSpan w:val="2"/>
            <w:shd w:val="clear" w:color="auto" w:fill="auto"/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6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От Республики Беларусь</w:t>
            </w:r>
          </w:p>
        </w:tc>
        <w:tc>
          <w:tcPr>
            <w:tcW w:w="2693" w:type="dxa"/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723" w:type="dxa"/>
          </w:tcPr>
          <w:p w:rsidR="009E285E" w:rsidRPr="009B4F2F" w:rsidRDefault="00B66FB2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В.В. Назаренко</w:t>
            </w:r>
          </w:p>
        </w:tc>
      </w:tr>
      <w:tr w:rsidR="009E285E" w:rsidTr="002A6112">
        <w:tblPrEx>
          <w:tblCellMar>
            <w:left w:w="108" w:type="dxa"/>
            <w:right w:w="108" w:type="dxa"/>
          </w:tblCellMar>
        </w:tblPrEx>
        <w:trPr>
          <w:trHeight w:val="417"/>
        </w:trPr>
        <w:tc>
          <w:tcPr>
            <w:tcW w:w="4791" w:type="dxa"/>
            <w:gridSpan w:val="2"/>
            <w:shd w:val="clear" w:color="auto" w:fill="auto"/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6"/>
              <w:rPr>
                <w:rFonts w:ascii="Arial" w:hAnsi="Arial"/>
                <w:b/>
                <w:lang w:val="ru-RU"/>
              </w:rPr>
            </w:pPr>
            <w:r>
              <w:rPr>
                <w:rFonts w:ascii="Arial" w:hAnsi="Arial"/>
                <w:b/>
                <w:lang w:val="ru-RU"/>
              </w:rPr>
              <w:t>От Республики Казахстан</w:t>
            </w:r>
          </w:p>
        </w:tc>
        <w:tc>
          <w:tcPr>
            <w:tcW w:w="2693" w:type="dxa"/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723" w:type="dxa"/>
          </w:tcPr>
          <w:p w:rsidR="009E285E" w:rsidRPr="009B4F2F" w:rsidRDefault="00047764" w:rsidP="00047764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 xml:space="preserve">Б.Б. </w:t>
            </w:r>
            <w:proofErr w:type="spellStart"/>
            <w:r>
              <w:rPr>
                <w:rFonts w:ascii="Arial" w:hAnsi="Arial" w:cs="Arial"/>
                <w:b/>
                <w:lang w:val="ru-RU"/>
              </w:rPr>
              <w:t>Канешев</w:t>
            </w:r>
            <w:proofErr w:type="spellEnd"/>
          </w:p>
        </w:tc>
      </w:tr>
      <w:tr w:rsidR="009E285E" w:rsidTr="002A6112">
        <w:tblPrEx>
          <w:tblCellMar>
            <w:left w:w="108" w:type="dxa"/>
            <w:right w:w="108" w:type="dxa"/>
          </w:tblCellMar>
        </w:tblPrEx>
        <w:trPr>
          <w:cantSplit/>
          <w:trHeight w:val="444"/>
        </w:trPr>
        <w:tc>
          <w:tcPr>
            <w:tcW w:w="4791" w:type="dxa"/>
            <w:gridSpan w:val="2"/>
            <w:tcBorders>
              <w:bottom w:val="nil"/>
            </w:tcBorders>
            <w:shd w:val="clear" w:color="auto" w:fill="auto"/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От </w:t>
            </w:r>
            <w:r>
              <w:rPr>
                <w:rFonts w:ascii="Arial" w:hAnsi="Arial"/>
                <w:b/>
                <w:lang w:val="ru-RU"/>
              </w:rPr>
              <w:t>Кыргызской Республики</w:t>
            </w:r>
          </w:p>
        </w:tc>
        <w:tc>
          <w:tcPr>
            <w:tcW w:w="2693" w:type="dxa"/>
            <w:tcBorders>
              <w:bottom w:val="nil"/>
            </w:tcBorders>
          </w:tcPr>
          <w:p w:rsidR="009E285E" w:rsidRDefault="009E285E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ind w:left="112" w:firstLine="1"/>
              <w:rPr>
                <w:b/>
                <w:lang w:val="ru-RU"/>
              </w:rPr>
            </w:pPr>
          </w:p>
        </w:tc>
        <w:tc>
          <w:tcPr>
            <w:tcW w:w="2723" w:type="dxa"/>
            <w:tcBorders>
              <w:bottom w:val="nil"/>
            </w:tcBorders>
          </w:tcPr>
          <w:p w:rsidR="009E285E" w:rsidRPr="009B4F2F" w:rsidRDefault="00047764" w:rsidP="002A6112">
            <w:pPr>
              <w:pStyle w:val="a3"/>
              <w:tabs>
                <w:tab w:val="left" w:pos="7230"/>
                <w:tab w:val="left" w:pos="9778"/>
              </w:tabs>
              <w:spacing w:before="120" w:line="480" w:lineRule="auto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 xml:space="preserve">Б.А. </w:t>
            </w:r>
            <w:proofErr w:type="spellStart"/>
            <w:r>
              <w:rPr>
                <w:rFonts w:ascii="Arial" w:hAnsi="Arial" w:cs="Arial"/>
                <w:b/>
                <w:lang w:val="ru-RU"/>
              </w:rPr>
              <w:t>Аданбаев</w:t>
            </w:r>
            <w:proofErr w:type="spellEnd"/>
          </w:p>
        </w:tc>
      </w:tr>
      <w:tr w:rsidR="009E285E" w:rsidTr="002A6112">
        <w:tblPrEx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791" w:type="dxa"/>
            <w:gridSpan w:val="2"/>
            <w:shd w:val="clear" w:color="auto" w:fill="auto"/>
          </w:tcPr>
          <w:p w:rsidR="009E285E" w:rsidRDefault="009E285E" w:rsidP="002A6112">
            <w:pPr>
              <w:tabs>
                <w:tab w:val="left" w:pos="7230"/>
                <w:tab w:val="left" w:pos="9778"/>
              </w:tabs>
              <w:spacing w:before="120" w:line="480" w:lineRule="auto"/>
              <w:ind w:left="5"/>
              <w:rPr>
                <w:b/>
              </w:rPr>
            </w:pPr>
            <w:r>
              <w:rPr>
                <w:b/>
              </w:rPr>
              <w:t>От Российской Федерации</w:t>
            </w:r>
          </w:p>
        </w:tc>
        <w:tc>
          <w:tcPr>
            <w:tcW w:w="2693" w:type="dxa"/>
          </w:tcPr>
          <w:p w:rsidR="009E285E" w:rsidRDefault="009E285E" w:rsidP="002A6112">
            <w:pPr>
              <w:spacing w:before="120" w:line="480" w:lineRule="auto"/>
              <w:rPr>
                <w:b/>
              </w:rPr>
            </w:pPr>
          </w:p>
        </w:tc>
        <w:tc>
          <w:tcPr>
            <w:tcW w:w="2723" w:type="dxa"/>
          </w:tcPr>
          <w:p w:rsidR="009E285E" w:rsidRPr="009B4F2F" w:rsidRDefault="00B66FB2" w:rsidP="002A6112">
            <w:pPr>
              <w:tabs>
                <w:tab w:val="left" w:pos="7230"/>
                <w:tab w:val="left" w:pos="9778"/>
              </w:tabs>
              <w:spacing w:before="120" w:line="480" w:lineRule="auto"/>
              <w:rPr>
                <w:b/>
              </w:rPr>
            </w:pPr>
            <w:r>
              <w:rPr>
                <w:b/>
              </w:rPr>
              <w:t>А.В. Абрамов</w:t>
            </w:r>
          </w:p>
        </w:tc>
      </w:tr>
      <w:tr w:rsidR="00B66FB2" w:rsidTr="002A6112">
        <w:tblPrEx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791" w:type="dxa"/>
            <w:gridSpan w:val="2"/>
            <w:shd w:val="clear" w:color="auto" w:fill="auto"/>
          </w:tcPr>
          <w:p w:rsidR="00B66FB2" w:rsidRDefault="00B66FB2" w:rsidP="002A6112">
            <w:pPr>
              <w:tabs>
                <w:tab w:val="left" w:pos="7230"/>
                <w:tab w:val="left" w:pos="9778"/>
              </w:tabs>
              <w:spacing w:before="120" w:line="480" w:lineRule="auto"/>
              <w:ind w:left="5"/>
              <w:rPr>
                <w:b/>
              </w:rPr>
            </w:pPr>
          </w:p>
        </w:tc>
        <w:tc>
          <w:tcPr>
            <w:tcW w:w="2693" w:type="dxa"/>
          </w:tcPr>
          <w:p w:rsidR="00B66FB2" w:rsidRDefault="00B66FB2" w:rsidP="002A6112">
            <w:pPr>
              <w:spacing w:before="120" w:line="480" w:lineRule="auto"/>
              <w:rPr>
                <w:b/>
              </w:rPr>
            </w:pPr>
          </w:p>
        </w:tc>
        <w:tc>
          <w:tcPr>
            <w:tcW w:w="2723" w:type="dxa"/>
          </w:tcPr>
          <w:p w:rsidR="00B66FB2" w:rsidRDefault="00B66FB2" w:rsidP="002A6112">
            <w:pPr>
              <w:tabs>
                <w:tab w:val="left" w:pos="7230"/>
                <w:tab w:val="left" w:pos="9778"/>
              </w:tabs>
              <w:spacing w:before="120" w:line="480" w:lineRule="auto"/>
              <w:rPr>
                <w:b/>
              </w:rPr>
            </w:pPr>
            <w:r>
              <w:rPr>
                <w:b/>
              </w:rPr>
              <w:t>С.В. Шипов</w:t>
            </w:r>
          </w:p>
        </w:tc>
      </w:tr>
    </w:tbl>
    <w:p w:rsidR="008C1EC8" w:rsidRDefault="008C1EC8" w:rsidP="009E285E">
      <w:pPr>
        <w:pStyle w:val="a8"/>
        <w:tabs>
          <w:tab w:val="left" w:pos="720"/>
        </w:tabs>
        <w:spacing w:before="120" w:after="120"/>
        <w:jc w:val="left"/>
      </w:pPr>
    </w:p>
    <w:sectPr w:rsidR="008C1EC8" w:rsidSect="008C1EC8">
      <w:headerReference w:type="default" r:id="rId16"/>
      <w:footerReference w:type="even" r:id="rId17"/>
      <w:footerReference w:type="default" r:id="rId18"/>
      <w:headerReference w:type="first" r:id="rId19"/>
      <w:pgSz w:w="11907" w:h="16840"/>
      <w:pgMar w:top="851" w:right="709" w:bottom="1134" w:left="1418" w:header="737" w:footer="6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B8" w:rsidRDefault="00D27FB8">
      <w:r>
        <w:separator/>
      </w:r>
    </w:p>
  </w:endnote>
  <w:endnote w:type="continuationSeparator" w:id="0">
    <w:p w:rsidR="00D27FB8" w:rsidRDefault="00D2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44" w:rsidRDefault="00580544">
    <w:pPr>
      <w:pStyle w:val="a3"/>
      <w:ind w:right="360" w:firstLine="360"/>
      <w:rPr>
        <w:rFonts w:ascii="Times New Roman" w:hAnsi="Times New Roman"/>
        <w:i/>
        <w:lang w:val="ru-RU"/>
      </w:rPr>
    </w:pPr>
    <w:r>
      <w:rPr>
        <w:rFonts w:ascii="Times New Roman" w:hAnsi="Times New Roman"/>
        <w:i/>
        <w:lang w:val="ru-RU"/>
      </w:rPr>
      <w:t xml:space="preserve">Протокол МГС № 18-2000 </w:t>
    </w:r>
    <w:r>
      <w:rPr>
        <w:rFonts w:ascii="Times New Roman" w:hAnsi="Times New Roman"/>
        <w:i/>
        <w:lang w:val="ru-RU"/>
      </w:rPr>
      <w:tab/>
    </w:r>
    <w:r>
      <w:rPr>
        <w:rFonts w:ascii="Times New Roman" w:hAnsi="Times New Roman"/>
        <w:i/>
        <w:lang w:val="ru-RU"/>
      </w:rPr>
      <w:tab/>
      <w:t xml:space="preserve">г. Львов </w:t>
    </w:r>
  </w:p>
  <w:p w:rsidR="00580544" w:rsidRDefault="00580544">
    <w:pPr>
      <w:pStyle w:val="a3"/>
      <w:ind w:right="360" w:firstLine="360"/>
      <w:rPr>
        <w:i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44" w:rsidRDefault="005A058A">
    <w:pPr>
      <w:pStyle w:val="a3"/>
      <w:ind w:right="360" w:firstLine="360"/>
      <w:rPr>
        <w:rFonts w:ascii="Times New Roman" w:hAnsi="Times New Roman"/>
        <w:i/>
        <w:sz w:val="18"/>
        <w:lang w:val="ru-RU"/>
      </w:rPr>
    </w:pPr>
    <w:r>
      <w:rPr>
        <w:rFonts w:ascii="Times New Roman" w:hAnsi="Times New Roman"/>
        <w:i/>
        <w:noProof/>
        <w:sz w:val="18"/>
        <w:lang w:val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-163195</wp:posOffset>
          </wp:positionH>
          <wp:positionV relativeFrom="paragraph">
            <wp:posOffset>81915</wp:posOffset>
          </wp:positionV>
          <wp:extent cx="6515100" cy="22860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30000" contrast="-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0544" w:rsidRPr="002967AE" w:rsidRDefault="00580544" w:rsidP="002A6112">
    <w:pPr>
      <w:pStyle w:val="a3"/>
      <w:ind w:right="-1"/>
      <w:jc w:val="center"/>
      <w:rPr>
        <w:rFonts w:ascii="Arial" w:hAnsi="Arial"/>
        <w:b/>
        <w:i/>
        <w:sz w:val="20"/>
        <w:lang w:val="ru-RU"/>
      </w:rPr>
    </w:pPr>
    <w:r w:rsidRPr="002967AE">
      <w:rPr>
        <w:rFonts w:ascii="Arial" w:hAnsi="Arial"/>
        <w:b/>
        <w:i/>
        <w:sz w:val="20"/>
        <w:lang w:val="ru-RU"/>
      </w:rPr>
      <w:t xml:space="preserve">Протокол </w:t>
    </w:r>
    <w:r>
      <w:rPr>
        <w:rFonts w:ascii="Arial" w:hAnsi="Arial"/>
        <w:b/>
        <w:i/>
        <w:sz w:val="20"/>
        <w:lang w:val="ru-RU"/>
      </w:rPr>
      <w:t xml:space="preserve">ВС </w:t>
    </w:r>
    <w:r w:rsidRPr="002967AE">
      <w:rPr>
        <w:rFonts w:ascii="Arial" w:hAnsi="Arial"/>
        <w:b/>
        <w:i/>
        <w:sz w:val="20"/>
        <w:lang w:val="ru-RU"/>
      </w:rPr>
      <w:t>МГС</w:t>
    </w:r>
    <w:r>
      <w:rPr>
        <w:rFonts w:ascii="Arial" w:hAnsi="Arial"/>
        <w:b/>
        <w:i/>
        <w:sz w:val="20"/>
        <w:lang w:val="ru-RU"/>
      </w:rPr>
      <w:t xml:space="preserve"> № </w:t>
    </w:r>
    <w:r w:rsidR="00B8186B">
      <w:rPr>
        <w:rFonts w:ascii="Arial" w:hAnsi="Arial"/>
        <w:b/>
        <w:i/>
        <w:sz w:val="20"/>
        <w:lang w:val="ru-RU"/>
      </w:rPr>
      <w:t>2</w:t>
    </w:r>
    <w:r w:rsidRPr="002967AE">
      <w:rPr>
        <w:rFonts w:ascii="Arial" w:hAnsi="Arial"/>
        <w:b/>
        <w:i/>
        <w:sz w:val="20"/>
        <w:lang w:val="ru-RU"/>
      </w:rPr>
      <w:t>-201</w:t>
    </w:r>
    <w:r w:rsidR="00B8186B">
      <w:rPr>
        <w:rFonts w:ascii="Arial" w:hAnsi="Arial"/>
        <w:b/>
        <w:i/>
        <w:sz w:val="20"/>
        <w:lang w:val="ru-RU"/>
      </w:rPr>
      <w:t>6</w:t>
    </w:r>
    <w:r w:rsidRPr="002967AE">
      <w:rPr>
        <w:rFonts w:ascii="Arial" w:hAnsi="Arial"/>
        <w:b/>
        <w:i/>
        <w:sz w:val="20"/>
        <w:lang w:val="ru-RU"/>
      </w:rPr>
      <w:t xml:space="preserve">                                 </w:t>
    </w:r>
    <w:r w:rsidR="00B8186B">
      <w:rPr>
        <w:rFonts w:ascii="Arial" w:hAnsi="Arial"/>
        <w:b/>
        <w:i/>
        <w:sz w:val="20"/>
        <w:lang w:val="ru-RU"/>
      </w:rPr>
      <w:t>1</w:t>
    </w:r>
    <w:r>
      <w:rPr>
        <w:rFonts w:ascii="Arial" w:hAnsi="Arial"/>
        <w:b/>
        <w:i/>
        <w:sz w:val="20"/>
        <w:lang w:val="ru-RU"/>
      </w:rPr>
      <w:t xml:space="preserve"> </w:t>
    </w:r>
    <w:r w:rsidR="00B8186B">
      <w:rPr>
        <w:rFonts w:ascii="Arial" w:hAnsi="Arial"/>
        <w:b/>
        <w:i/>
        <w:sz w:val="20"/>
        <w:lang w:val="ru-RU"/>
      </w:rPr>
      <w:t>марта</w:t>
    </w:r>
    <w:r>
      <w:rPr>
        <w:rFonts w:ascii="Arial" w:hAnsi="Arial"/>
        <w:b/>
        <w:i/>
        <w:sz w:val="20"/>
        <w:lang w:val="ru-RU"/>
      </w:rPr>
      <w:t xml:space="preserve"> 201</w:t>
    </w:r>
    <w:r w:rsidR="00B8186B">
      <w:rPr>
        <w:rFonts w:ascii="Arial" w:hAnsi="Arial"/>
        <w:b/>
        <w:i/>
        <w:sz w:val="20"/>
        <w:lang w:val="ru-RU"/>
      </w:rPr>
      <w:t>6</w:t>
    </w:r>
    <w:r>
      <w:rPr>
        <w:rFonts w:ascii="Arial" w:hAnsi="Arial"/>
        <w:b/>
        <w:i/>
        <w:sz w:val="20"/>
        <w:lang w:val="ru-RU"/>
      </w:rPr>
      <w:t xml:space="preserve"> г.</w:t>
    </w:r>
    <w:r w:rsidRPr="002967AE">
      <w:rPr>
        <w:rFonts w:ascii="Arial" w:hAnsi="Arial"/>
        <w:b/>
        <w:i/>
        <w:sz w:val="20"/>
        <w:lang w:val="ru-RU"/>
      </w:rPr>
      <w:t xml:space="preserve">                                    </w:t>
    </w:r>
    <w:r>
      <w:rPr>
        <w:rFonts w:ascii="Arial" w:hAnsi="Arial"/>
        <w:b/>
        <w:i/>
        <w:sz w:val="20"/>
        <w:lang w:val="ru-RU"/>
      </w:rPr>
      <w:t xml:space="preserve">   </w:t>
    </w:r>
    <w:r w:rsidRPr="002967AE">
      <w:rPr>
        <w:rFonts w:ascii="Arial" w:hAnsi="Arial"/>
        <w:b/>
        <w:i/>
        <w:sz w:val="20"/>
        <w:lang w:val="ru-RU"/>
      </w:rPr>
      <w:t xml:space="preserve"> г. М</w:t>
    </w:r>
    <w:r>
      <w:rPr>
        <w:rFonts w:ascii="Arial" w:hAnsi="Arial"/>
        <w:b/>
        <w:i/>
        <w:sz w:val="20"/>
        <w:lang w:val="ru-RU"/>
      </w:rPr>
      <w:t>осква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B8" w:rsidRDefault="00D27FB8">
      <w:r>
        <w:separator/>
      </w:r>
    </w:p>
  </w:footnote>
  <w:footnote w:type="continuationSeparator" w:id="0">
    <w:p w:rsidR="00D27FB8" w:rsidRDefault="00D27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44" w:rsidRDefault="00580544">
    <w:pPr>
      <w:pStyle w:val="a5"/>
      <w:jc w:val="center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 PAGE </w:instrText>
    </w:r>
    <w:r>
      <w:rPr>
        <w:rStyle w:val="a7"/>
        <w:sz w:val="20"/>
      </w:rPr>
      <w:fldChar w:fldCharType="separate"/>
    </w:r>
    <w:r w:rsidR="001E4472">
      <w:rPr>
        <w:rStyle w:val="a7"/>
        <w:noProof/>
        <w:sz w:val="20"/>
      </w:rPr>
      <w:t>2</w:t>
    </w:r>
    <w:r>
      <w:rPr>
        <w:rStyle w:val="a7"/>
        <w:sz w:val="20"/>
      </w:rPr>
      <w:fldChar w:fldCharType="end"/>
    </w:r>
  </w:p>
  <w:p w:rsidR="00580544" w:rsidRDefault="005805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44" w:rsidRDefault="00580544" w:rsidP="002A611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87D6B6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">
    <w:nsid w:val="143A2E26"/>
    <w:multiLevelType w:val="hybridMultilevel"/>
    <w:tmpl w:val="AA564AEE"/>
    <w:lvl w:ilvl="0" w:tplc="17BCC928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">
    <w:nsid w:val="302960AA"/>
    <w:multiLevelType w:val="hybridMultilevel"/>
    <w:tmpl w:val="FC7A7AA6"/>
    <w:lvl w:ilvl="0" w:tplc="F2868F8E">
      <w:start w:val="1"/>
      <w:numFmt w:val="decimal"/>
      <w:lvlText w:val="%1."/>
      <w:lvlJc w:val="left"/>
      <w:pPr>
        <w:tabs>
          <w:tab w:val="num" w:pos="890"/>
        </w:tabs>
        <w:ind w:left="890" w:hanging="8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3">
    <w:nsid w:val="33433D7E"/>
    <w:multiLevelType w:val="multilevel"/>
    <w:tmpl w:val="87D6B6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">
    <w:nsid w:val="5E436ABF"/>
    <w:multiLevelType w:val="multilevel"/>
    <w:tmpl w:val="35EC1A78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C8"/>
    <w:rsid w:val="00015277"/>
    <w:rsid w:val="000249DC"/>
    <w:rsid w:val="00047764"/>
    <w:rsid w:val="0005283E"/>
    <w:rsid w:val="000565D0"/>
    <w:rsid w:val="00064373"/>
    <w:rsid w:val="0009280F"/>
    <w:rsid w:val="00097612"/>
    <w:rsid w:val="000B237E"/>
    <w:rsid w:val="000B7B45"/>
    <w:rsid w:val="000D1E78"/>
    <w:rsid w:val="000D3C96"/>
    <w:rsid w:val="000D3DE5"/>
    <w:rsid w:val="000E5064"/>
    <w:rsid w:val="000F417E"/>
    <w:rsid w:val="000F64A4"/>
    <w:rsid w:val="00111CF4"/>
    <w:rsid w:val="00126476"/>
    <w:rsid w:val="00150796"/>
    <w:rsid w:val="001570C4"/>
    <w:rsid w:val="0016606D"/>
    <w:rsid w:val="00190FCC"/>
    <w:rsid w:val="0019152B"/>
    <w:rsid w:val="00193C5E"/>
    <w:rsid w:val="001A47D4"/>
    <w:rsid w:val="001C78ED"/>
    <w:rsid w:val="001D1039"/>
    <w:rsid w:val="001E1BB5"/>
    <w:rsid w:val="001E2420"/>
    <w:rsid w:val="001E4334"/>
    <w:rsid w:val="001E4472"/>
    <w:rsid w:val="001E593F"/>
    <w:rsid w:val="001F12D9"/>
    <w:rsid w:val="00207FF7"/>
    <w:rsid w:val="00216209"/>
    <w:rsid w:val="002179B4"/>
    <w:rsid w:val="00220DD2"/>
    <w:rsid w:val="0022126C"/>
    <w:rsid w:val="00221A1F"/>
    <w:rsid w:val="00234D9E"/>
    <w:rsid w:val="00242017"/>
    <w:rsid w:val="00244800"/>
    <w:rsid w:val="00253DB9"/>
    <w:rsid w:val="00262C2B"/>
    <w:rsid w:val="002662F1"/>
    <w:rsid w:val="00275802"/>
    <w:rsid w:val="002973FA"/>
    <w:rsid w:val="002A0C5F"/>
    <w:rsid w:val="002A39E1"/>
    <w:rsid w:val="002A6112"/>
    <w:rsid w:val="002B2CC6"/>
    <w:rsid w:val="002C543A"/>
    <w:rsid w:val="002C66AF"/>
    <w:rsid w:val="00344D1F"/>
    <w:rsid w:val="00362F67"/>
    <w:rsid w:val="00363F27"/>
    <w:rsid w:val="00370A63"/>
    <w:rsid w:val="0037318C"/>
    <w:rsid w:val="003733B0"/>
    <w:rsid w:val="00373F7F"/>
    <w:rsid w:val="00381008"/>
    <w:rsid w:val="0039475E"/>
    <w:rsid w:val="003B035A"/>
    <w:rsid w:val="003B2DF4"/>
    <w:rsid w:val="003B6E65"/>
    <w:rsid w:val="003B7530"/>
    <w:rsid w:val="003E3368"/>
    <w:rsid w:val="003F3EEC"/>
    <w:rsid w:val="00413AC8"/>
    <w:rsid w:val="004147D8"/>
    <w:rsid w:val="0041564F"/>
    <w:rsid w:val="0042444F"/>
    <w:rsid w:val="004412EA"/>
    <w:rsid w:val="00445D14"/>
    <w:rsid w:val="00452B4E"/>
    <w:rsid w:val="004541F9"/>
    <w:rsid w:val="00465205"/>
    <w:rsid w:val="00486852"/>
    <w:rsid w:val="004B3671"/>
    <w:rsid w:val="004B7B5E"/>
    <w:rsid w:val="004D2AF6"/>
    <w:rsid w:val="004D4134"/>
    <w:rsid w:val="004F201A"/>
    <w:rsid w:val="004F5930"/>
    <w:rsid w:val="005418E2"/>
    <w:rsid w:val="005466EB"/>
    <w:rsid w:val="00552953"/>
    <w:rsid w:val="00561164"/>
    <w:rsid w:val="00572E89"/>
    <w:rsid w:val="00575624"/>
    <w:rsid w:val="00580544"/>
    <w:rsid w:val="00581F7A"/>
    <w:rsid w:val="005A058A"/>
    <w:rsid w:val="005A0639"/>
    <w:rsid w:val="005E4392"/>
    <w:rsid w:val="005E5C4A"/>
    <w:rsid w:val="005E604C"/>
    <w:rsid w:val="005F4428"/>
    <w:rsid w:val="006061C2"/>
    <w:rsid w:val="00606BB5"/>
    <w:rsid w:val="00607362"/>
    <w:rsid w:val="00620CB6"/>
    <w:rsid w:val="00620CE2"/>
    <w:rsid w:val="006278DD"/>
    <w:rsid w:val="0066421E"/>
    <w:rsid w:val="0067374D"/>
    <w:rsid w:val="00675A14"/>
    <w:rsid w:val="006A394B"/>
    <w:rsid w:val="006A430C"/>
    <w:rsid w:val="006B1205"/>
    <w:rsid w:val="006F78CD"/>
    <w:rsid w:val="00733ACA"/>
    <w:rsid w:val="00741D76"/>
    <w:rsid w:val="00745A87"/>
    <w:rsid w:val="0074679B"/>
    <w:rsid w:val="007727FB"/>
    <w:rsid w:val="00775CC2"/>
    <w:rsid w:val="0078117B"/>
    <w:rsid w:val="007B2D59"/>
    <w:rsid w:val="007B539C"/>
    <w:rsid w:val="007B53F5"/>
    <w:rsid w:val="007C477F"/>
    <w:rsid w:val="007E075B"/>
    <w:rsid w:val="007E254A"/>
    <w:rsid w:val="008007AB"/>
    <w:rsid w:val="0080363C"/>
    <w:rsid w:val="008174F2"/>
    <w:rsid w:val="00821368"/>
    <w:rsid w:val="00844184"/>
    <w:rsid w:val="008469A5"/>
    <w:rsid w:val="0085185D"/>
    <w:rsid w:val="0087025C"/>
    <w:rsid w:val="00871219"/>
    <w:rsid w:val="00871BEA"/>
    <w:rsid w:val="00895F87"/>
    <w:rsid w:val="008C1EC8"/>
    <w:rsid w:val="00930AC5"/>
    <w:rsid w:val="00933984"/>
    <w:rsid w:val="00937254"/>
    <w:rsid w:val="0093790E"/>
    <w:rsid w:val="009467F8"/>
    <w:rsid w:val="00950313"/>
    <w:rsid w:val="00950B3A"/>
    <w:rsid w:val="00956C4D"/>
    <w:rsid w:val="00963772"/>
    <w:rsid w:val="00974651"/>
    <w:rsid w:val="00981CD2"/>
    <w:rsid w:val="00983531"/>
    <w:rsid w:val="00984B49"/>
    <w:rsid w:val="009855D8"/>
    <w:rsid w:val="009960CF"/>
    <w:rsid w:val="00997368"/>
    <w:rsid w:val="009B4B3E"/>
    <w:rsid w:val="009B7A65"/>
    <w:rsid w:val="009E285E"/>
    <w:rsid w:val="009F4148"/>
    <w:rsid w:val="00A0455F"/>
    <w:rsid w:val="00A2508E"/>
    <w:rsid w:val="00A712F4"/>
    <w:rsid w:val="00A837D6"/>
    <w:rsid w:val="00A9578D"/>
    <w:rsid w:val="00AC3A0E"/>
    <w:rsid w:val="00AD247E"/>
    <w:rsid w:val="00AE0178"/>
    <w:rsid w:val="00AE687D"/>
    <w:rsid w:val="00AE70BF"/>
    <w:rsid w:val="00B12F85"/>
    <w:rsid w:val="00B43854"/>
    <w:rsid w:val="00B46F2A"/>
    <w:rsid w:val="00B527E7"/>
    <w:rsid w:val="00B66FB2"/>
    <w:rsid w:val="00B67595"/>
    <w:rsid w:val="00B710DD"/>
    <w:rsid w:val="00B76655"/>
    <w:rsid w:val="00B80252"/>
    <w:rsid w:val="00B8186B"/>
    <w:rsid w:val="00B85876"/>
    <w:rsid w:val="00BD7FAB"/>
    <w:rsid w:val="00BE19BE"/>
    <w:rsid w:val="00BE75FC"/>
    <w:rsid w:val="00BF330A"/>
    <w:rsid w:val="00C21BE8"/>
    <w:rsid w:val="00C37B48"/>
    <w:rsid w:val="00C525E3"/>
    <w:rsid w:val="00C60619"/>
    <w:rsid w:val="00C81441"/>
    <w:rsid w:val="00CB4BB3"/>
    <w:rsid w:val="00CC37FF"/>
    <w:rsid w:val="00CD5CE5"/>
    <w:rsid w:val="00CD71F6"/>
    <w:rsid w:val="00D27FB8"/>
    <w:rsid w:val="00D43127"/>
    <w:rsid w:val="00D45B83"/>
    <w:rsid w:val="00D51A1C"/>
    <w:rsid w:val="00D60A2E"/>
    <w:rsid w:val="00D77F50"/>
    <w:rsid w:val="00D97422"/>
    <w:rsid w:val="00DD2000"/>
    <w:rsid w:val="00E005CF"/>
    <w:rsid w:val="00E30B90"/>
    <w:rsid w:val="00E34E95"/>
    <w:rsid w:val="00E520FE"/>
    <w:rsid w:val="00E522A7"/>
    <w:rsid w:val="00E744CB"/>
    <w:rsid w:val="00E82D9A"/>
    <w:rsid w:val="00E8324A"/>
    <w:rsid w:val="00E911A8"/>
    <w:rsid w:val="00EC19C0"/>
    <w:rsid w:val="00EC5D80"/>
    <w:rsid w:val="00EE3322"/>
    <w:rsid w:val="00EE4947"/>
    <w:rsid w:val="00EE4A3C"/>
    <w:rsid w:val="00EF13B5"/>
    <w:rsid w:val="00EF48C3"/>
    <w:rsid w:val="00F0129C"/>
    <w:rsid w:val="00F049F5"/>
    <w:rsid w:val="00F24397"/>
    <w:rsid w:val="00F411C1"/>
    <w:rsid w:val="00F42F88"/>
    <w:rsid w:val="00F549D7"/>
    <w:rsid w:val="00F667BF"/>
    <w:rsid w:val="00F84E0A"/>
    <w:rsid w:val="00F84E16"/>
    <w:rsid w:val="00F8594E"/>
    <w:rsid w:val="00FD626A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EC8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8C1EC8"/>
    <w:pPr>
      <w:keepNext/>
      <w:jc w:val="center"/>
      <w:outlineLvl w:val="0"/>
    </w:pPr>
    <w:rPr>
      <w:small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1EC8"/>
    <w:pPr>
      <w:widowControl w:val="0"/>
      <w:tabs>
        <w:tab w:val="center" w:pos="4153"/>
        <w:tab w:val="right" w:pos="8306"/>
      </w:tabs>
    </w:pPr>
    <w:rPr>
      <w:rFonts w:ascii="MS Sans Serif" w:hAnsi="MS Sans Serif"/>
      <w:lang w:val="en-US"/>
    </w:rPr>
  </w:style>
  <w:style w:type="paragraph" w:customStyle="1" w:styleId="21">
    <w:name w:val="Основной текст 21"/>
    <w:basedOn w:val="a"/>
    <w:rsid w:val="008C1EC8"/>
    <w:pPr>
      <w:widowControl w:val="0"/>
      <w:jc w:val="both"/>
    </w:pPr>
  </w:style>
  <w:style w:type="paragraph" w:styleId="2">
    <w:name w:val="Body Text Indent 2"/>
    <w:basedOn w:val="a"/>
    <w:rsid w:val="008C1EC8"/>
    <w:pPr>
      <w:ind w:firstLine="567"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8C1EC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1EC8"/>
  </w:style>
  <w:style w:type="paragraph" w:styleId="a8">
    <w:name w:val="Title"/>
    <w:basedOn w:val="a"/>
    <w:link w:val="a9"/>
    <w:qFormat/>
    <w:rsid w:val="008C1EC8"/>
    <w:pPr>
      <w:jc w:val="center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8C1EC8"/>
    <w:rPr>
      <w:rFonts w:ascii="Arial" w:hAnsi="Arial"/>
      <w:sz w:val="24"/>
      <w:lang w:val="ru-RU" w:eastAsia="ru-RU" w:bidi="ar-SA"/>
    </w:rPr>
  </w:style>
  <w:style w:type="character" w:customStyle="1" w:styleId="a9">
    <w:name w:val="Название Знак"/>
    <w:link w:val="a8"/>
    <w:rsid w:val="008C1EC8"/>
    <w:rPr>
      <w:rFonts w:ascii="Arial" w:hAnsi="Arial"/>
      <w:sz w:val="24"/>
      <w:lang w:val="ru-RU" w:eastAsia="ru-RU" w:bidi="ar-SA"/>
    </w:rPr>
  </w:style>
  <w:style w:type="paragraph" w:customStyle="1" w:styleId="Default">
    <w:name w:val="Default"/>
    <w:rsid w:val="00B710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93790E"/>
    <w:rPr>
      <w:color w:val="0000FF"/>
      <w:u w:val="single"/>
    </w:rPr>
  </w:style>
  <w:style w:type="character" w:styleId="ab">
    <w:name w:val="FollowedHyperlink"/>
    <w:rsid w:val="0093790E"/>
    <w:rPr>
      <w:color w:val="800080"/>
      <w:u w:val="single"/>
    </w:rPr>
  </w:style>
  <w:style w:type="character" w:styleId="ac">
    <w:name w:val="Strong"/>
    <w:uiPriority w:val="99"/>
    <w:qFormat/>
    <w:rsid w:val="00F0129C"/>
    <w:rPr>
      <w:rFonts w:cs="Times New Roman"/>
      <w:b/>
    </w:rPr>
  </w:style>
  <w:style w:type="character" w:customStyle="1" w:styleId="a4">
    <w:name w:val="Нижний колонтитул Знак"/>
    <w:link w:val="a3"/>
    <w:uiPriority w:val="99"/>
    <w:locked/>
    <w:rsid w:val="00F0129C"/>
    <w:rPr>
      <w:rFonts w:ascii="MS Sans Serif" w:hAnsi="MS Sans Serif"/>
      <w:sz w:val="24"/>
      <w:lang w:val="en-US"/>
    </w:rPr>
  </w:style>
  <w:style w:type="paragraph" w:styleId="ad">
    <w:name w:val="Balloon Text"/>
    <w:basedOn w:val="a"/>
    <w:link w:val="ae"/>
    <w:rsid w:val="006B12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6B120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A712F4"/>
    <w:pPr>
      <w:spacing w:before="100" w:beforeAutospacing="1" w:after="100" w:afterAutospacing="1"/>
    </w:pPr>
    <w:rPr>
      <w:rFonts w:ascii="Times New Roman" w:eastAsia="Calibri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EC8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8C1EC8"/>
    <w:pPr>
      <w:keepNext/>
      <w:jc w:val="center"/>
      <w:outlineLvl w:val="0"/>
    </w:pPr>
    <w:rPr>
      <w:small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1EC8"/>
    <w:pPr>
      <w:widowControl w:val="0"/>
      <w:tabs>
        <w:tab w:val="center" w:pos="4153"/>
        <w:tab w:val="right" w:pos="8306"/>
      </w:tabs>
    </w:pPr>
    <w:rPr>
      <w:rFonts w:ascii="MS Sans Serif" w:hAnsi="MS Sans Serif"/>
      <w:lang w:val="en-US"/>
    </w:rPr>
  </w:style>
  <w:style w:type="paragraph" w:customStyle="1" w:styleId="21">
    <w:name w:val="Основной текст 21"/>
    <w:basedOn w:val="a"/>
    <w:rsid w:val="008C1EC8"/>
    <w:pPr>
      <w:widowControl w:val="0"/>
      <w:jc w:val="both"/>
    </w:pPr>
  </w:style>
  <w:style w:type="paragraph" w:styleId="2">
    <w:name w:val="Body Text Indent 2"/>
    <w:basedOn w:val="a"/>
    <w:rsid w:val="008C1EC8"/>
    <w:pPr>
      <w:ind w:firstLine="567"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8C1EC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1EC8"/>
  </w:style>
  <w:style w:type="paragraph" w:styleId="a8">
    <w:name w:val="Title"/>
    <w:basedOn w:val="a"/>
    <w:link w:val="a9"/>
    <w:qFormat/>
    <w:rsid w:val="008C1EC8"/>
    <w:pPr>
      <w:jc w:val="center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8C1EC8"/>
    <w:rPr>
      <w:rFonts w:ascii="Arial" w:hAnsi="Arial"/>
      <w:sz w:val="24"/>
      <w:lang w:val="ru-RU" w:eastAsia="ru-RU" w:bidi="ar-SA"/>
    </w:rPr>
  </w:style>
  <w:style w:type="character" w:customStyle="1" w:styleId="a9">
    <w:name w:val="Название Знак"/>
    <w:link w:val="a8"/>
    <w:rsid w:val="008C1EC8"/>
    <w:rPr>
      <w:rFonts w:ascii="Arial" w:hAnsi="Arial"/>
      <w:sz w:val="24"/>
      <w:lang w:val="ru-RU" w:eastAsia="ru-RU" w:bidi="ar-SA"/>
    </w:rPr>
  </w:style>
  <w:style w:type="paragraph" w:customStyle="1" w:styleId="Default">
    <w:name w:val="Default"/>
    <w:rsid w:val="00B710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93790E"/>
    <w:rPr>
      <w:color w:val="0000FF"/>
      <w:u w:val="single"/>
    </w:rPr>
  </w:style>
  <w:style w:type="character" w:styleId="ab">
    <w:name w:val="FollowedHyperlink"/>
    <w:rsid w:val="0093790E"/>
    <w:rPr>
      <w:color w:val="800080"/>
      <w:u w:val="single"/>
    </w:rPr>
  </w:style>
  <w:style w:type="character" w:styleId="ac">
    <w:name w:val="Strong"/>
    <w:uiPriority w:val="99"/>
    <w:qFormat/>
    <w:rsid w:val="00F0129C"/>
    <w:rPr>
      <w:rFonts w:cs="Times New Roman"/>
      <w:b/>
    </w:rPr>
  </w:style>
  <w:style w:type="character" w:customStyle="1" w:styleId="a4">
    <w:name w:val="Нижний колонтитул Знак"/>
    <w:link w:val="a3"/>
    <w:uiPriority w:val="99"/>
    <w:locked/>
    <w:rsid w:val="00F0129C"/>
    <w:rPr>
      <w:rFonts w:ascii="MS Sans Serif" w:hAnsi="MS Sans Serif"/>
      <w:sz w:val="24"/>
      <w:lang w:val="en-US"/>
    </w:rPr>
  </w:style>
  <w:style w:type="paragraph" w:styleId="ad">
    <w:name w:val="Balloon Text"/>
    <w:basedOn w:val="a"/>
    <w:link w:val="ae"/>
    <w:rsid w:val="006B12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6B120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A712F4"/>
    <w:pPr>
      <w:spacing w:before="100" w:beforeAutospacing="1" w:after="100" w:afterAutospacing="1"/>
    </w:pPr>
    <w:rPr>
      <w:rFonts w:ascii="Times New Roman" w:eastAsia="Calibr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&#1055;&#1088;&#1077;&#1079;&#1077;&#1085;&#1090;&#1072;&#1094;&#1080;&#1080;/&#1055;&#1088;&#1077;&#1079;&#1077;&#1085;&#1090;&#1072;&#1094;&#1080;&#1103;%20&#1043;&#1086;&#1089;&#1089;&#1090;&#1072;&#1085;&#1076;&#1072;&#1088;&#1090;&#1072;%20&#1056;&#1041;%20&#1085;&#1072;%202%20&#1074;&#1085;&#1077;&#1086;&#1095;&#1077;&#1088;&#1077;&#1076;&#1085;&#1086;&#1084;%20&#1052;&#1043;&#1057;_01.03.2016.ppt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&#1055;&#1088;&#1080;&#1083;&#1086;&#1078;&#1077;&#1085;&#1080;&#1103;/&#1055;&#1088;&#1080;&#1083;&#1086;&#1078;&#1077;&#1085;&#1080;&#1077;%202%20&#1055;&#1051;&#1040;&#1053;%20&#1044;&#1045;&#1049;&#1057;&#1058;&#1042;&#1048;&#1049;%20&#1052;&#1043;&#1057;%20&#1085;&#1072;%20&#1087;&#1077;&#1088;&#1080;&#1086;&#1076;%20&#1089;%202016%20&#1087;&#1086;%202020%20&#1075;&#1086;&#1076;&#1099;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80;&#1083;&#1086;&#1078;&#1077;&#1085;&#1080;&#1103;/&#1055;&#1088;&#1080;&#1083;&#1086;&#1078;&#1077;&#1085;&#1080;&#1077;%201%20&#1057;&#1090;&#1088;&#1072;&#1090;&#1077;&#1075;&#1080;&#1103;%20&#1088;&#1072;&#1079;&#1074;&#1080;&#1090;&#1080;&#1103;%20&#1052;&#1077;&#1078;&#1075;&#1086;&#1089;&#1091;&#1076;&#1072;&#1088;&#1089;&#1090;&#1074;&#1077;&#1085;&#1085;&#1086;&#1075;&#1086;%20&#1089;&#1086;&#1074;&#1077;&#1090;&#1072;%20&#1087;&#1086;%20&#1089;&#1090;&#1072;&#1085;&#1076;&#1072;&#1088;&#1090;&#1080;&#1079;&#1072;&#1094;&#1080;&#1080;,%20&#1084;&#1077;&#1090;&#1088;&#1086;&#1083;&#1086;&#1075;&#1080;&#1080;%20&#1080;%20&#1089;&#1077;&#1088;&#1090;&#1080;&#1092;&#1080;&#1082;&#1072;&#1094;&#1080;&#1080;%20&#1085;&#1072;%20&#1087;&#1077;&#1088;&#1080;&#1086;&#1076;%20&#1076;&#1086;%202020%20&#1075;&#1086;&#1076;&#1072;.doc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77;&#1079;&#1077;&#1085;&#1090;&#1072;&#1094;&#1080;&#1080;/&#1044;&#1054;&#1056;&#1054;&#1046;&#1053;&#1040;&#1071;%20&#1050;&#1040;&#1056;&#1058;&#1040;%20-%20&#1087;&#1088;&#1077;&#1079;&#1077;&#1085;&#1090;&#1072;&#1094;&#1080;&#1103;%20&#1041;&#1102;&#1088;&#1086;%20&#1087;&#1086;%20&#1089;&#1090;&#1072;&#1085;&#1076;&#1072;&#1088;&#1090;&#1072;&#1084;.pptx" TargetMode="External"/><Relationship Id="rId10" Type="http://schemas.openxmlformats.org/officeDocument/2006/relationships/hyperlink" Target="&#1055;&#1088;&#1080;&#1083;&#1086;&#1078;&#1077;&#1085;&#1080;&#1103;/&#1055;&#1086;&#1079;&#1080;&#1094;&#1080;&#1080;%20&#1089;&#1090;&#1088;&#1072;&#1085;%20&#1087;&#1086;%20&#1074;&#1086;&#1087;&#1088;&#1086;&#1089;&#1072;&#1084;%20&#1087;&#1086;&#1074;&#1077;&#1089;&#1090;&#1082;&#1080;%202-&#1075;&#1086;%20&#1042;&#1085;&#1077;&#1086;&#1095;&#1077;&#1088;&#1077;&#1076;&#1085;&#1086;&#1075;&#1086;%20&#1057;&#1086;&#1074;&#1077;&#1097;&#1072;&#1085;&#1080;&#1103;%20&#1088;&#1091;&#1082;&#1086;&#1074;&#1086;&#1076;&#1080;&#1090;&#1077;&#1083;&#1077;&#1081;%20&#1085;&#1072;&#1094;&#1080;&#1086;&#1085;&#1072;&#1083;&#1100;&#1085;&#1099;&#1093;%20&#1086;&#1088;&#1075;&#1072;&#1085;&#1086;&#1074;%20&#1052;&#1043;&#1057;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&#1055;&#1088;&#1077;&#1079;&#1077;&#1085;&#1090;&#1072;&#1094;&#1080;&#1080;/&#1055;&#1088;&#1077;&#1079;&#1077;&#1085;&#1090;&#1072;&#1094;&#1080;&#1103;%20&#1056;&#1086;&#1089;&#1089;&#1090;&#1072;&#1085;&#1076;&#1072;&#1088;&#1090;&#1072;.ppt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BC19E-C7B7-4AE4-B6A6-8F12629B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710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СОДРУЖЕСТВО НЕЗАВИСИМЫХ ГОСУДАРСТВ</vt:lpstr>
    </vt:vector>
  </TitlesOfParts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СОДРУЖЕСТВО НЕЗАВИСИМЫХ ГОСУДАРСТВ</dc:title>
  <dc:creator>client801_5</dc:creator>
  <cp:lastModifiedBy>user</cp:lastModifiedBy>
  <cp:revision>8</cp:revision>
  <cp:lastPrinted>2016-02-24T09:34:00Z</cp:lastPrinted>
  <dcterms:created xsi:type="dcterms:W3CDTF">2016-03-01T14:41:00Z</dcterms:created>
  <dcterms:modified xsi:type="dcterms:W3CDTF">2016-03-01T17:42:00Z</dcterms:modified>
</cp:coreProperties>
</file>